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79449" w14:textId="3C4E117B" w:rsidR="000B1CF7" w:rsidRPr="00055016" w:rsidRDefault="00E85BFD" w:rsidP="00055016">
      <w:pPr>
        <w:autoSpaceDE w:val="0"/>
        <w:autoSpaceDN w:val="0"/>
        <w:adjustRightInd w:val="0"/>
        <w:spacing w:line="276" w:lineRule="auto"/>
        <w:jc w:val="both"/>
        <w:rPr>
          <w:rFonts w:cstheme="majorHAnsi"/>
          <w:color w:val="FF0000"/>
          <w:sz w:val="22"/>
          <w:szCs w:val="22"/>
        </w:rPr>
      </w:pPr>
      <w:r>
        <w:rPr>
          <w:rFonts w:cstheme="majorHAnsi"/>
          <w:color w:val="FF0000"/>
          <w:sz w:val="22"/>
          <w:szCs w:val="22"/>
        </w:rPr>
        <w:pict w14:anchorId="178864B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4.45pt;height:23.45pt" fillcolor="#0070c0">
            <v:stroke r:id="rId8" o:title=""/>
            <v:shadow color="#868686"/>
            <v:textpath style="font-family:&quot;Arial Black&quot;;v-text-kern:t" trim="t" fitpath="t" string="Add Logo"/>
          </v:shape>
        </w:pict>
      </w:r>
    </w:p>
    <w:p w14:paraId="1A718002" w14:textId="520BFC4E" w:rsidR="00373038" w:rsidRPr="009D58A1" w:rsidRDefault="008926AA" w:rsidP="009D58A1">
      <w:pPr>
        <w:autoSpaceDE w:val="0"/>
        <w:autoSpaceDN w:val="0"/>
        <w:adjustRightInd w:val="0"/>
        <w:spacing w:line="276" w:lineRule="auto"/>
        <w:ind w:left="5040"/>
        <w:rPr>
          <w:rFonts w:cstheme="majorHAnsi"/>
          <w:sz w:val="28"/>
          <w:szCs w:val="22"/>
        </w:rPr>
      </w:pPr>
      <w:r>
        <w:rPr>
          <w:rFonts w:cstheme="majorHAnsi"/>
          <w:b/>
          <w:color w:val="0070C0"/>
          <w:sz w:val="28"/>
          <w:szCs w:val="22"/>
        </w:rPr>
        <w:t>Investigation</w:t>
      </w:r>
      <w:r w:rsidR="000B1CF7" w:rsidRPr="009D58A1">
        <w:rPr>
          <w:rFonts w:cstheme="majorHAnsi"/>
          <w:b/>
          <w:color w:val="0070C0"/>
          <w:sz w:val="28"/>
          <w:szCs w:val="22"/>
        </w:rPr>
        <w:t xml:space="preserve"> Policy</w:t>
      </w:r>
      <w:r w:rsidR="009D58A1" w:rsidRPr="009D58A1">
        <w:rPr>
          <w:rFonts w:cstheme="majorHAnsi"/>
          <w:b/>
          <w:color w:val="0070C0"/>
          <w:sz w:val="28"/>
          <w:szCs w:val="22"/>
        </w:rPr>
        <w:t xml:space="preserve"> and Procedures</w:t>
      </w:r>
    </w:p>
    <w:p w14:paraId="7E633467" w14:textId="0F488CA5" w:rsidR="000B1CF7" w:rsidRPr="00373038" w:rsidRDefault="000B1CF7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cstheme="majorHAnsi"/>
          <w:color w:val="0070C0"/>
          <w:sz w:val="22"/>
          <w:szCs w:val="22"/>
        </w:rPr>
      </w:pPr>
      <w:r w:rsidRPr="00055016">
        <w:rPr>
          <w:rFonts w:cstheme="majorHAnsi"/>
          <w:sz w:val="22"/>
          <w:szCs w:val="22"/>
        </w:rPr>
        <w:t xml:space="preserve">Approved on </w:t>
      </w:r>
      <w:r w:rsidRPr="00373038">
        <w:rPr>
          <w:rFonts w:cstheme="majorHAnsi"/>
          <w:color w:val="0070C0"/>
          <w:sz w:val="22"/>
          <w:szCs w:val="22"/>
        </w:rPr>
        <w:t>Date</w:t>
      </w:r>
    </w:p>
    <w:p w14:paraId="3EDE3C78" w14:textId="1BA7895A" w:rsidR="000B1CF7" w:rsidRPr="00373038" w:rsidRDefault="00373038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cstheme="majorHAnsi"/>
          <w:color w:val="0070C0"/>
          <w:sz w:val="22"/>
          <w:szCs w:val="22"/>
        </w:rPr>
      </w:pPr>
      <w:r>
        <w:rPr>
          <w:rFonts w:cstheme="majorHAnsi"/>
          <w:sz w:val="22"/>
          <w:szCs w:val="22"/>
        </w:rPr>
        <w:t xml:space="preserve">Updated on </w:t>
      </w:r>
      <w:r>
        <w:rPr>
          <w:rFonts w:cstheme="majorHAnsi"/>
          <w:color w:val="0070C0"/>
          <w:sz w:val="22"/>
          <w:szCs w:val="22"/>
        </w:rPr>
        <w:t>Date</w:t>
      </w:r>
    </w:p>
    <w:p w14:paraId="6EC2948B" w14:textId="77777777" w:rsidR="000B1CF7" w:rsidRPr="00055016" w:rsidRDefault="000B1CF7" w:rsidP="00055016">
      <w:pPr>
        <w:spacing w:line="276" w:lineRule="auto"/>
        <w:jc w:val="both"/>
        <w:rPr>
          <w:rFonts w:cstheme="majorHAnsi"/>
          <w:b/>
          <w:i/>
          <w:sz w:val="22"/>
          <w:szCs w:val="22"/>
        </w:rPr>
      </w:pPr>
    </w:p>
    <w:p w14:paraId="2ACE9FD6" w14:textId="6E3958B2" w:rsidR="00757E4B" w:rsidRPr="00757E4B" w:rsidRDefault="00757E4B" w:rsidP="00757E4B">
      <w:pPr>
        <w:spacing w:line="276" w:lineRule="auto"/>
        <w:jc w:val="both"/>
        <w:rPr>
          <w:rFonts w:cstheme="majorHAnsi"/>
          <w:b/>
          <w:szCs w:val="22"/>
        </w:rPr>
      </w:pPr>
      <w:r w:rsidRPr="00757E4B">
        <w:rPr>
          <w:rFonts w:cstheme="majorHAnsi"/>
          <w:b/>
          <w:szCs w:val="22"/>
        </w:rPr>
        <w:t>Policy:</w:t>
      </w:r>
    </w:p>
    <w:p w14:paraId="53D6B061" w14:textId="77777777" w:rsidR="00757E4B" w:rsidRDefault="00757E4B" w:rsidP="00757E4B">
      <w:pPr>
        <w:spacing w:line="276" w:lineRule="auto"/>
        <w:jc w:val="both"/>
        <w:rPr>
          <w:rFonts w:cstheme="majorHAnsi"/>
          <w:sz w:val="22"/>
          <w:szCs w:val="22"/>
        </w:rPr>
      </w:pPr>
    </w:p>
    <w:p w14:paraId="460518C6" w14:textId="77777777" w:rsidR="006A3394" w:rsidRDefault="006A3394" w:rsidP="006A3394">
      <w:pPr>
        <w:spacing w:line="276" w:lineRule="auto"/>
        <w:jc w:val="both"/>
        <w:rPr>
          <w:rFonts w:cstheme="majorHAnsi"/>
          <w:sz w:val="22"/>
          <w:szCs w:val="22"/>
        </w:rPr>
      </w:pPr>
      <w:r w:rsidRPr="006A3394">
        <w:rPr>
          <w:rFonts w:cstheme="majorHAnsi"/>
          <w:sz w:val="22"/>
          <w:szCs w:val="22"/>
        </w:rPr>
        <w:t xml:space="preserve">A complainant may request that </w:t>
      </w:r>
      <w:r>
        <w:rPr>
          <w:rFonts w:cstheme="majorHAnsi"/>
          <w:sz w:val="22"/>
          <w:szCs w:val="22"/>
        </w:rPr>
        <w:t>their</w:t>
      </w:r>
      <w:r w:rsidRPr="006A3394">
        <w:rPr>
          <w:rFonts w:cstheme="majorHAnsi"/>
          <w:sz w:val="22"/>
          <w:szCs w:val="22"/>
        </w:rPr>
        <w:t xml:space="preserve"> complaint be deferred or withdrawn at any point </w:t>
      </w:r>
      <w:r>
        <w:rPr>
          <w:rFonts w:cstheme="majorHAnsi"/>
          <w:sz w:val="22"/>
          <w:szCs w:val="22"/>
        </w:rPr>
        <w:t xml:space="preserve">after it has been received by </w:t>
      </w:r>
      <w:r w:rsidRPr="006A3394">
        <w:rPr>
          <w:rFonts w:cstheme="majorHAnsi"/>
          <w:color w:val="0070C0"/>
          <w:sz w:val="22"/>
          <w:szCs w:val="22"/>
        </w:rPr>
        <w:t>[RSP]</w:t>
      </w:r>
      <w:r>
        <w:rPr>
          <w:rFonts w:cstheme="majorHAnsi"/>
          <w:sz w:val="22"/>
          <w:szCs w:val="22"/>
        </w:rPr>
        <w:t xml:space="preserve"> </w:t>
      </w:r>
      <w:r w:rsidRPr="006A3394">
        <w:rPr>
          <w:rFonts w:cstheme="majorHAnsi"/>
          <w:sz w:val="22"/>
          <w:szCs w:val="22"/>
        </w:rPr>
        <w:t>and for any reason.</w:t>
      </w:r>
      <w:r>
        <w:rPr>
          <w:rFonts w:cstheme="majorHAnsi"/>
          <w:sz w:val="22"/>
          <w:szCs w:val="22"/>
        </w:rPr>
        <w:t xml:space="preserve">  For instance, </w:t>
      </w:r>
      <w:r w:rsidRPr="006A3394">
        <w:rPr>
          <w:rFonts w:cstheme="majorHAnsi"/>
          <w:sz w:val="22"/>
          <w:szCs w:val="22"/>
        </w:rPr>
        <w:t xml:space="preserve">  </w:t>
      </w:r>
      <w:r>
        <w:rPr>
          <w:rFonts w:cstheme="majorHAnsi"/>
          <w:sz w:val="22"/>
          <w:szCs w:val="22"/>
        </w:rPr>
        <w:t xml:space="preserve">a </w:t>
      </w:r>
      <w:r w:rsidRPr="006A3394">
        <w:rPr>
          <w:rFonts w:cstheme="majorHAnsi"/>
          <w:sz w:val="22"/>
          <w:szCs w:val="22"/>
        </w:rPr>
        <w:t xml:space="preserve">complainant may </w:t>
      </w:r>
      <w:r>
        <w:rPr>
          <w:rFonts w:cstheme="majorHAnsi"/>
          <w:sz w:val="22"/>
          <w:szCs w:val="22"/>
        </w:rPr>
        <w:t>withdraw their co</w:t>
      </w:r>
      <w:r w:rsidRPr="006A3394">
        <w:rPr>
          <w:rFonts w:cstheme="majorHAnsi"/>
          <w:sz w:val="22"/>
          <w:szCs w:val="22"/>
        </w:rPr>
        <w:t xml:space="preserve">mplaint </w:t>
      </w:r>
      <w:r>
        <w:rPr>
          <w:rFonts w:cstheme="majorHAnsi"/>
          <w:sz w:val="22"/>
          <w:szCs w:val="22"/>
        </w:rPr>
        <w:t xml:space="preserve">if they wish to pursue an external </w:t>
      </w:r>
      <w:r w:rsidRPr="006A3394">
        <w:rPr>
          <w:rFonts w:cstheme="majorHAnsi"/>
          <w:sz w:val="22"/>
          <w:szCs w:val="22"/>
        </w:rPr>
        <w:t xml:space="preserve">complaint process.  </w:t>
      </w:r>
    </w:p>
    <w:p w14:paraId="70FAFEBD" w14:textId="77777777" w:rsidR="006A3394" w:rsidRDefault="006A3394" w:rsidP="006A3394">
      <w:pPr>
        <w:spacing w:line="276" w:lineRule="auto"/>
        <w:jc w:val="both"/>
        <w:rPr>
          <w:rFonts w:cstheme="majorHAnsi"/>
          <w:sz w:val="22"/>
          <w:szCs w:val="22"/>
        </w:rPr>
      </w:pPr>
    </w:p>
    <w:p w14:paraId="4FB982FB" w14:textId="77777777" w:rsidR="00C11581" w:rsidRDefault="006A3394" w:rsidP="006A3394">
      <w:pPr>
        <w:spacing w:line="276" w:lineRule="auto"/>
        <w:jc w:val="both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 xml:space="preserve">Where </w:t>
      </w:r>
      <w:r w:rsidRPr="006A3394">
        <w:rPr>
          <w:rFonts w:cstheme="majorHAnsi"/>
          <w:color w:val="0070C0"/>
          <w:sz w:val="22"/>
          <w:szCs w:val="22"/>
        </w:rPr>
        <w:t>[RSP]</w:t>
      </w:r>
      <w:r>
        <w:rPr>
          <w:rFonts w:cstheme="majorHAnsi"/>
          <w:sz w:val="22"/>
          <w:szCs w:val="22"/>
        </w:rPr>
        <w:t xml:space="preserve"> receives a request from a complainant to defer or withdraw their complaint, it will </w:t>
      </w:r>
      <w:r w:rsidRPr="006A3394">
        <w:rPr>
          <w:rFonts w:cstheme="majorHAnsi"/>
          <w:sz w:val="22"/>
          <w:szCs w:val="22"/>
        </w:rPr>
        <w:t xml:space="preserve">arrange a meeting with the complainant to explore the reason </w:t>
      </w:r>
      <w:r>
        <w:rPr>
          <w:rFonts w:cstheme="majorHAnsi"/>
          <w:sz w:val="22"/>
          <w:szCs w:val="22"/>
        </w:rPr>
        <w:t xml:space="preserve">for </w:t>
      </w:r>
      <w:r w:rsidRPr="006A3394">
        <w:rPr>
          <w:rFonts w:cstheme="majorHAnsi"/>
          <w:sz w:val="22"/>
          <w:szCs w:val="22"/>
        </w:rPr>
        <w:t xml:space="preserve">the request and </w:t>
      </w:r>
      <w:r>
        <w:rPr>
          <w:rFonts w:cstheme="majorHAnsi"/>
          <w:sz w:val="22"/>
          <w:szCs w:val="22"/>
        </w:rPr>
        <w:t xml:space="preserve">to </w:t>
      </w:r>
      <w:r w:rsidRPr="006A3394">
        <w:rPr>
          <w:rFonts w:cstheme="majorHAnsi"/>
          <w:sz w:val="22"/>
          <w:szCs w:val="22"/>
        </w:rPr>
        <w:t xml:space="preserve">ensure </w:t>
      </w:r>
      <w:r>
        <w:rPr>
          <w:rFonts w:cstheme="majorHAnsi"/>
          <w:sz w:val="22"/>
          <w:szCs w:val="22"/>
        </w:rPr>
        <w:t xml:space="preserve">that the request </w:t>
      </w:r>
      <w:r w:rsidRPr="006A3394">
        <w:rPr>
          <w:rFonts w:cstheme="majorHAnsi"/>
          <w:sz w:val="22"/>
          <w:szCs w:val="22"/>
        </w:rPr>
        <w:t>is not being made under duress</w:t>
      </w:r>
      <w:r w:rsidR="00C11581">
        <w:rPr>
          <w:rFonts w:cstheme="majorHAnsi"/>
          <w:sz w:val="22"/>
          <w:szCs w:val="22"/>
        </w:rPr>
        <w:t xml:space="preserve">, </w:t>
      </w:r>
      <w:r>
        <w:rPr>
          <w:rFonts w:cstheme="majorHAnsi"/>
          <w:sz w:val="22"/>
          <w:szCs w:val="22"/>
        </w:rPr>
        <w:t xml:space="preserve">threat </w:t>
      </w:r>
      <w:r w:rsidRPr="006A3394">
        <w:rPr>
          <w:rFonts w:cstheme="majorHAnsi"/>
          <w:sz w:val="22"/>
          <w:szCs w:val="22"/>
        </w:rPr>
        <w:t>of harm</w:t>
      </w:r>
      <w:r w:rsidR="00C11581">
        <w:rPr>
          <w:rFonts w:cstheme="majorHAnsi"/>
          <w:sz w:val="22"/>
          <w:szCs w:val="22"/>
        </w:rPr>
        <w:t xml:space="preserve"> or another form of reprisal</w:t>
      </w:r>
      <w:r w:rsidRPr="006A3394">
        <w:rPr>
          <w:rFonts w:cstheme="majorHAnsi"/>
          <w:sz w:val="22"/>
          <w:szCs w:val="22"/>
        </w:rPr>
        <w:t xml:space="preserve">.  </w:t>
      </w:r>
    </w:p>
    <w:p w14:paraId="03C55AD7" w14:textId="77777777" w:rsidR="00C11581" w:rsidRDefault="00C11581" w:rsidP="006A3394">
      <w:pPr>
        <w:spacing w:line="276" w:lineRule="auto"/>
        <w:jc w:val="both"/>
        <w:rPr>
          <w:rFonts w:cstheme="majorHAnsi"/>
          <w:sz w:val="22"/>
          <w:szCs w:val="22"/>
        </w:rPr>
      </w:pPr>
    </w:p>
    <w:p w14:paraId="0312ED3C" w14:textId="605060F5" w:rsidR="006A3394" w:rsidRPr="006A3394" w:rsidRDefault="00C11581" w:rsidP="006A3394">
      <w:pPr>
        <w:spacing w:line="276" w:lineRule="auto"/>
        <w:jc w:val="both"/>
        <w:rPr>
          <w:rFonts w:cstheme="majorHAnsi"/>
          <w:sz w:val="22"/>
          <w:szCs w:val="22"/>
        </w:rPr>
      </w:pPr>
      <w:r w:rsidRPr="00C11581">
        <w:rPr>
          <w:rFonts w:cstheme="majorHAnsi"/>
          <w:color w:val="0070C0"/>
          <w:sz w:val="22"/>
          <w:szCs w:val="22"/>
        </w:rPr>
        <w:t>[RSP]</w:t>
      </w:r>
      <w:r>
        <w:rPr>
          <w:rFonts w:cstheme="majorHAnsi"/>
          <w:sz w:val="22"/>
          <w:szCs w:val="22"/>
        </w:rPr>
        <w:t xml:space="preserve"> will have the discretion to accept or not accept a request to withdraw or defer a complaint.  </w:t>
      </w:r>
      <w:r w:rsidRPr="00C11581">
        <w:rPr>
          <w:rFonts w:cstheme="majorHAnsi"/>
          <w:color w:val="0070C0"/>
          <w:sz w:val="22"/>
          <w:szCs w:val="22"/>
        </w:rPr>
        <w:t>[RSP]</w:t>
      </w:r>
      <w:r>
        <w:rPr>
          <w:rFonts w:cstheme="majorHAnsi"/>
          <w:sz w:val="22"/>
          <w:szCs w:val="22"/>
        </w:rPr>
        <w:t xml:space="preserve"> may elect to review or investigate a complaint even if the complainant wishes to have it withdrawn or deferred.  In exercising its discretion, </w:t>
      </w:r>
      <w:r w:rsidRPr="00C11581">
        <w:rPr>
          <w:rFonts w:cstheme="majorHAnsi"/>
          <w:color w:val="0070C0"/>
          <w:sz w:val="22"/>
          <w:szCs w:val="22"/>
        </w:rPr>
        <w:t>[RSP]</w:t>
      </w:r>
      <w:r>
        <w:rPr>
          <w:rFonts w:cstheme="majorHAnsi"/>
          <w:sz w:val="22"/>
          <w:szCs w:val="22"/>
        </w:rPr>
        <w:t xml:space="preserve"> will complete a </w:t>
      </w:r>
      <w:r w:rsidR="006A3394" w:rsidRPr="006A3394">
        <w:rPr>
          <w:rFonts w:cstheme="majorHAnsi"/>
          <w:sz w:val="22"/>
          <w:szCs w:val="22"/>
        </w:rPr>
        <w:t>risk assessment to determine if there are any physical or mental health risks in not pursuing a</w:t>
      </w:r>
      <w:r>
        <w:rPr>
          <w:rFonts w:cstheme="majorHAnsi"/>
          <w:sz w:val="22"/>
          <w:szCs w:val="22"/>
        </w:rPr>
        <w:t xml:space="preserve"> review or investigation of </w:t>
      </w:r>
      <w:r w:rsidR="006A3394" w:rsidRPr="006A3394">
        <w:rPr>
          <w:rFonts w:cstheme="majorHAnsi"/>
          <w:sz w:val="22"/>
          <w:szCs w:val="22"/>
        </w:rPr>
        <w:t xml:space="preserve">the complaint.  </w:t>
      </w:r>
    </w:p>
    <w:p w14:paraId="0823BED0" w14:textId="77777777" w:rsidR="006A3394" w:rsidRPr="006A3394" w:rsidRDefault="006A3394" w:rsidP="006A3394">
      <w:pPr>
        <w:spacing w:line="276" w:lineRule="auto"/>
        <w:jc w:val="both"/>
        <w:rPr>
          <w:rFonts w:cstheme="majorHAnsi"/>
          <w:sz w:val="22"/>
          <w:szCs w:val="22"/>
        </w:rPr>
      </w:pPr>
    </w:p>
    <w:p w14:paraId="734C759A" w14:textId="06A47EDC" w:rsidR="00BB3476" w:rsidRDefault="006A3394" w:rsidP="006A3394">
      <w:pPr>
        <w:spacing w:line="276" w:lineRule="auto"/>
        <w:jc w:val="both"/>
        <w:rPr>
          <w:rFonts w:cstheme="majorHAnsi"/>
          <w:sz w:val="22"/>
          <w:szCs w:val="22"/>
        </w:rPr>
      </w:pPr>
      <w:r w:rsidRPr="006A3394">
        <w:rPr>
          <w:rFonts w:cstheme="majorHAnsi"/>
          <w:sz w:val="22"/>
          <w:szCs w:val="22"/>
        </w:rPr>
        <w:t xml:space="preserve">Each request to defer or withdraw a complaint will be considered </w:t>
      </w:r>
      <w:r w:rsidR="00C11581">
        <w:rPr>
          <w:rFonts w:cstheme="majorHAnsi"/>
          <w:sz w:val="22"/>
          <w:szCs w:val="22"/>
        </w:rPr>
        <w:t xml:space="preserve">by </w:t>
      </w:r>
      <w:r w:rsidR="00C11581" w:rsidRPr="00C11581">
        <w:rPr>
          <w:rFonts w:cstheme="majorHAnsi"/>
          <w:color w:val="0070C0"/>
          <w:sz w:val="22"/>
          <w:szCs w:val="22"/>
        </w:rPr>
        <w:t>[RSP]</w:t>
      </w:r>
      <w:r w:rsidR="00C11581">
        <w:rPr>
          <w:rFonts w:cstheme="majorHAnsi"/>
          <w:sz w:val="22"/>
          <w:szCs w:val="22"/>
        </w:rPr>
        <w:t xml:space="preserve"> </w:t>
      </w:r>
      <w:r w:rsidRPr="006A3394">
        <w:rPr>
          <w:rFonts w:cstheme="majorHAnsi"/>
          <w:sz w:val="22"/>
          <w:szCs w:val="22"/>
        </w:rPr>
        <w:t>on a case-by-case basis.</w:t>
      </w:r>
    </w:p>
    <w:p w14:paraId="7B559F28" w14:textId="77777777" w:rsidR="00FE7DC2" w:rsidRPr="00FE7DC2" w:rsidRDefault="00FE7DC2" w:rsidP="00FE7DC2">
      <w:pPr>
        <w:spacing w:line="276" w:lineRule="auto"/>
        <w:jc w:val="both"/>
        <w:rPr>
          <w:rFonts w:cstheme="majorHAnsi"/>
          <w:sz w:val="22"/>
          <w:szCs w:val="22"/>
        </w:rPr>
      </w:pPr>
    </w:p>
    <w:p w14:paraId="2A49B9CB" w14:textId="3D46430F" w:rsidR="00757E4B" w:rsidRDefault="00757E4B" w:rsidP="00FE7DC2">
      <w:pPr>
        <w:spacing w:line="276" w:lineRule="auto"/>
        <w:jc w:val="both"/>
        <w:rPr>
          <w:rFonts w:cstheme="majorHAnsi"/>
          <w:b/>
          <w:szCs w:val="22"/>
        </w:rPr>
      </w:pPr>
      <w:r w:rsidRPr="00757E4B">
        <w:rPr>
          <w:rFonts w:cstheme="majorHAnsi"/>
          <w:b/>
          <w:szCs w:val="22"/>
        </w:rPr>
        <w:t>Procedures:</w:t>
      </w:r>
    </w:p>
    <w:p w14:paraId="37DB86F9" w14:textId="77777777" w:rsidR="004E0211" w:rsidRDefault="004E0211" w:rsidP="00FE7DC2">
      <w:pPr>
        <w:spacing w:line="276" w:lineRule="auto"/>
        <w:jc w:val="both"/>
        <w:rPr>
          <w:rFonts w:cstheme="majorHAnsi"/>
          <w:b/>
          <w:szCs w:val="22"/>
        </w:rPr>
      </w:pPr>
    </w:p>
    <w:p w14:paraId="6C56E680" w14:textId="4328A643" w:rsidR="00467B6E" w:rsidRPr="00467B6E" w:rsidRDefault="00467B6E" w:rsidP="00467B6E">
      <w:pPr>
        <w:pStyle w:val="TMGenL1"/>
        <w:rPr>
          <w:sz w:val="22"/>
        </w:rPr>
      </w:pPr>
      <w:r>
        <w:rPr>
          <w:sz w:val="22"/>
        </w:rPr>
        <w:t xml:space="preserve">A request to defer or withdraw a complaint must be made by the complainant to </w:t>
      </w:r>
      <w:r w:rsidRPr="00467B6E">
        <w:rPr>
          <w:color w:val="0070C0"/>
          <w:sz w:val="22"/>
        </w:rPr>
        <w:t>[RSP]</w:t>
      </w:r>
      <w:r w:rsidRPr="00467B6E">
        <w:rPr>
          <w:sz w:val="22"/>
        </w:rPr>
        <w:t xml:space="preserve"> </w:t>
      </w:r>
      <w:r>
        <w:rPr>
          <w:sz w:val="22"/>
        </w:rPr>
        <w:t xml:space="preserve">in writing, if </w:t>
      </w:r>
      <w:r w:rsidRPr="00467B6E">
        <w:rPr>
          <w:sz w:val="22"/>
        </w:rPr>
        <w:t xml:space="preserve">possible.  If the complainant is unable to </w:t>
      </w:r>
      <w:r>
        <w:rPr>
          <w:sz w:val="22"/>
        </w:rPr>
        <w:t xml:space="preserve">make the request in writing, </w:t>
      </w:r>
      <w:r w:rsidRPr="007907DB">
        <w:rPr>
          <w:color w:val="0070C0"/>
          <w:sz w:val="22"/>
        </w:rPr>
        <w:t>[RSP]</w:t>
      </w:r>
      <w:r>
        <w:rPr>
          <w:sz w:val="22"/>
        </w:rPr>
        <w:t xml:space="preserve"> will </w:t>
      </w:r>
      <w:r w:rsidRPr="00467B6E">
        <w:rPr>
          <w:sz w:val="22"/>
        </w:rPr>
        <w:t xml:space="preserve">document the request, the reasons </w:t>
      </w:r>
      <w:r>
        <w:rPr>
          <w:sz w:val="22"/>
        </w:rPr>
        <w:t xml:space="preserve">for the request </w:t>
      </w:r>
      <w:r w:rsidRPr="00467B6E">
        <w:rPr>
          <w:sz w:val="22"/>
        </w:rPr>
        <w:t xml:space="preserve">and </w:t>
      </w:r>
      <w:r w:rsidR="007907DB">
        <w:rPr>
          <w:sz w:val="22"/>
        </w:rPr>
        <w:t>the reason why the request could not be made in writing by the complainant.  This information will be documented in the Complaint Outcome Form.</w:t>
      </w:r>
    </w:p>
    <w:p w14:paraId="519EFA6C" w14:textId="77777777" w:rsidR="001F12F6" w:rsidRDefault="001F12F6" w:rsidP="001F12F6">
      <w:pPr>
        <w:pStyle w:val="TMGenL1"/>
        <w:rPr>
          <w:sz w:val="22"/>
        </w:rPr>
      </w:pPr>
      <w:r w:rsidRPr="001F12F6">
        <w:rPr>
          <w:color w:val="0070C0"/>
          <w:sz w:val="22"/>
        </w:rPr>
        <w:t>[RSP]</w:t>
      </w:r>
      <w:r w:rsidRPr="001F12F6">
        <w:rPr>
          <w:sz w:val="22"/>
        </w:rPr>
        <w:t xml:space="preserve"> will </w:t>
      </w:r>
      <w:r w:rsidR="00467B6E" w:rsidRPr="001F12F6">
        <w:rPr>
          <w:sz w:val="22"/>
        </w:rPr>
        <w:t>meet with the complainant to discuss the reason</w:t>
      </w:r>
      <w:r w:rsidR="007907DB" w:rsidRPr="001F12F6">
        <w:rPr>
          <w:sz w:val="22"/>
        </w:rPr>
        <w:t>s</w:t>
      </w:r>
      <w:r w:rsidRPr="001F12F6">
        <w:rPr>
          <w:sz w:val="22"/>
        </w:rPr>
        <w:t xml:space="preserve"> for their request.  </w:t>
      </w:r>
      <w:r w:rsidRPr="001F12F6">
        <w:rPr>
          <w:color w:val="0070C0"/>
          <w:sz w:val="22"/>
        </w:rPr>
        <w:t>[RSP]</w:t>
      </w:r>
      <w:r w:rsidRPr="001F12F6">
        <w:rPr>
          <w:sz w:val="22"/>
        </w:rPr>
        <w:t xml:space="preserve"> will ensure that the request is not being made under duress, threat of harm or another form of reprisal.  </w:t>
      </w:r>
    </w:p>
    <w:p w14:paraId="747325FB" w14:textId="3591D262" w:rsidR="001F12F6" w:rsidRPr="001F12F6" w:rsidRDefault="001F12F6" w:rsidP="001F12F6">
      <w:pPr>
        <w:pStyle w:val="TMGenL1"/>
        <w:rPr>
          <w:sz w:val="22"/>
        </w:rPr>
      </w:pPr>
      <w:r w:rsidRPr="001F12F6">
        <w:rPr>
          <w:color w:val="0070C0"/>
          <w:sz w:val="22"/>
        </w:rPr>
        <w:lastRenderedPageBreak/>
        <w:t>[RSP]</w:t>
      </w:r>
      <w:r w:rsidRPr="001F12F6">
        <w:rPr>
          <w:sz w:val="22"/>
        </w:rPr>
        <w:t xml:space="preserve"> will complete a risk assessment to determine if there are any </w:t>
      </w:r>
      <w:r>
        <w:rPr>
          <w:sz w:val="22"/>
        </w:rPr>
        <w:t xml:space="preserve">potential </w:t>
      </w:r>
      <w:r w:rsidRPr="001F12F6">
        <w:rPr>
          <w:sz w:val="22"/>
        </w:rPr>
        <w:t xml:space="preserve">physical or mental health risks </w:t>
      </w:r>
      <w:r>
        <w:rPr>
          <w:sz w:val="22"/>
        </w:rPr>
        <w:t xml:space="preserve">to a child </w:t>
      </w:r>
      <w:r w:rsidRPr="001F12F6">
        <w:rPr>
          <w:sz w:val="22"/>
        </w:rPr>
        <w:t xml:space="preserve">in not pursuing a review or investigation of the complaint.  </w:t>
      </w:r>
    </w:p>
    <w:p w14:paraId="0F41F0BB" w14:textId="2F67F78B" w:rsidR="00467B6E" w:rsidRDefault="00467B6E" w:rsidP="00467B6E">
      <w:pPr>
        <w:pStyle w:val="TMGenL1"/>
        <w:rPr>
          <w:sz w:val="22"/>
        </w:rPr>
      </w:pPr>
      <w:r w:rsidRPr="00467B6E">
        <w:rPr>
          <w:sz w:val="22"/>
        </w:rPr>
        <w:t xml:space="preserve">If the request to defer or withdraw a complaint is made by a child, </w:t>
      </w:r>
      <w:r w:rsidR="001F12F6" w:rsidRPr="001F12F6">
        <w:rPr>
          <w:color w:val="0070C0"/>
          <w:sz w:val="22"/>
        </w:rPr>
        <w:t>[RSP]</w:t>
      </w:r>
      <w:r w:rsidR="001F12F6">
        <w:rPr>
          <w:sz w:val="22"/>
        </w:rPr>
        <w:t xml:space="preserve"> </w:t>
      </w:r>
      <w:r w:rsidRPr="00467B6E">
        <w:rPr>
          <w:sz w:val="22"/>
        </w:rPr>
        <w:t>will discuss</w:t>
      </w:r>
      <w:r w:rsidR="001F12F6">
        <w:rPr>
          <w:sz w:val="22"/>
        </w:rPr>
        <w:t xml:space="preserve"> the matter </w:t>
      </w:r>
      <w:r w:rsidRPr="00467B6E">
        <w:rPr>
          <w:sz w:val="22"/>
        </w:rPr>
        <w:t xml:space="preserve">with the </w:t>
      </w:r>
      <w:r w:rsidR="001F12F6">
        <w:rPr>
          <w:sz w:val="22"/>
        </w:rPr>
        <w:t xml:space="preserve">child’s </w:t>
      </w:r>
      <w:r w:rsidRPr="00467B6E">
        <w:rPr>
          <w:sz w:val="22"/>
        </w:rPr>
        <w:t>parent or representative prior to closing the file.</w:t>
      </w:r>
    </w:p>
    <w:p w14:paraId="4A6E66E2" w14:textId="364BA280" w:rsidR="001F12F6" w:rsidRDefault="001F12F6" w:rsidP="001F12F6">
      <w:pPr>
        <w:pStyle w:val="TMGenL1"/>
        <w:rPr>
          <w:sz w:val="22"/>
        </w:rPr>
      </w:pPr>
      <w:r w:rsidRPr="001F12F6">
        <w:rPr>
          <w:color w:val="0070C0"/>
          <w:sz w:val="22"/>
        </w:rPr>
        <w:t>[RSP]</w:t>
      </w:r>
      <w:r w:rsidRPr="001F12F6">
        <w:rPr>
          <w:sz w:val="22"/>
        </w:rPr>
        <w:t xml:space="preserve"> will have the discretion to accept or not accept a request to withdraw or defer a complaint.  </w:t>
      </w:r>
      <w:r w:rsidRPr="001F12F6">
        <w:rPr>
          <w:color w:val="0070C0"/>
          <w:sz w:val="22"/>
        </w:rPr>
        <w:t>[RSP]</w:t>
      </w:r>
      <w:r w:rsidRPr="001F12F6">
        <w:rPr>
          <w:sz w:val="22"/>
        </w:rPr>
        <w:t xml:space="preserve"> may elect to review or investigate a complaint even if the complainant wishes to have it withdrawn or deferred.  </w:t>
      </w:r>
    </w:p>
    <w:p w14:paraId="7CC12CC1" w14:textId="7C26F105" w:rsidR="00B376A7" w:rsidRPr="001F12F6" w:rsidRDefault="00B376A7" w:rsidP="001F12F6">
      <w:pPr>
        <w:pStyle w:val="TMGenL1"/>
        <w:rPr>
          <w:sz w:val="22"/>
        </w:rPr>
      </w:pPr>
      <w:r w:rsidRPr="0075505C">
        <w:rPr>
          <w:color w:val="0070C0"/>
          <w:sz w:val="22"/>
        </w:rPr>
        <w:t>[RSP]</w:t>
      </w:r>
      <w:r>
        <w:rPr>
          <w:sz w:val="22"/>
        </w:rPr>
        <w:t xml:space="preserve"> will advise the complainant</w:t>
      </w:r>
      <w:r w:rsidR="0075505C">
        <w:rPr>
          <w:sz w:val="22"/>
        </w:rPr>
        <w:t xml:space="preserve"> of its decision with respect to the request to withdraw or defer a complaint within two (2) business day</w:t>
      </w:r>
      <w:r w:rsidR="00B62BB3">
        <w:rPr>
          <w:sz w:val="22"/>
        </w:rPr>
        <w:t>s</w:t>
      </w:r>
      <w:r w:rsidR="0075505C">
        <w:rPr>
          <w:sz w:val="22"/>
        </w:rPr>
        <w:t xml:space="preserve"> of meeting with the complainant.  The decision will be communicated to the complainant in a manner which is suitable to their level of understanding.  </w:t>
      </w:r>
      <w:r>
        <w:rPr>
          <w:sz w:val="22"/>
        </w:rPr>
        <w:t xml:space="preserve"> </w:t>
      </w:r>
    </w:p>
    <w:p w14:paraId="564C85CC" w14:textId="77777777" w:rsidR="001014E0" w:rsidRDefault="00467B6E" w:rsidP="00467B6E">
      <w:pPr>
        <w:pStyle w:val="TMGenL1"/>
        <w:rPr>
          <w:sz w:val="22"/>
        </w:rPr>
      </w:pPr>
      <w:r w:rsidRPr="00467B6E">
        <w:rPr>
          <w:sz w:val="22"/>
        </w:rPr>
        <w:t xml:space="preserve">If a complaint has been deferred or withdrawn, </w:t>
      </w:r>
      <w:r w:rsidR="001014E0" w:rsidRPr="00B376A7">
        <w:rPr>
          <w:color w:val="0070C0"/>
          <w:sz w:val="22"/>
        </w:rPr>
        <w:t>[RSP]</w:t>
      </w:r>
      <w:r w:rsidR="001014E0">
        <w:rPr>
          <w:sz w:val="22"/>
        </w:rPr>
        <w:t xml:space="preserve"> will </w:t>
      </w:r>
      <w:r w:rsidRPr="00467B6E">
        <w:rPr>
          <w:sz w:val="22"/>
        </w:rPr>
        <w:t xml:space="preserve">document </w:t>
      </w:r>
      <w:r w:rsidR="001014E0">
        <w:rPr>
          <w:sz w:val="22"/>
        </w:rPr>
        <w:t xml:space="preserve">this outcome on </w:t>
      </w:r>
      <w:r w:rsidRPr="00467B6E">
        <w:rPr>
          <w:sz w:val="22"/>
        </w:rPr>
        <w:t xml:space="preserve">the Complaint </w:t>
      </w:r>
      <w:r w:rsidR="001014E0">
        <w:rPr>
          <w:sz w:val="22"/>
        </w:rPr>
        <w:t>Outcome Form and Complaint Tracking Form.</w:t>
      </w:r>
    </w:p>
    <w:p w14:paraId="56530B65" w14:textId="279D6E6E" w:rsidR="0027135B" w:rsidRDefault="001014E0" w:rsidP="0027135B">
      <w:pPr>
        <w:pStyle w:val="TMGenL1"/>
        <w:rPr>
          <w:sz w:val="22"/>
        </w:rPr>
      </w:pPr>
      <w:r>
        <w:rPr>
          <w:sz w:val="22"/>
        </w:rPr>
        <w:t xml:space="preserve">A complainant may “reactivate” a complaint that has been deferred or withdrawn </w:t>
      </w:r>
      <w:r w:rsidRPr="001014E0">
        <w:rPr>
          <w:sz w:val="22"/>
        </w:rPr>
        <w:t>at any time by making a request</w:t>
      </w:r>
      <w:r>
        <w:rPr>
          <w:sz w:val="22"/>
        </w:rPr>
        <w:t xml:space="preserve">, in writing where possible, </w:t>
      </w:r>
      <w:r w:rsidRPr="001014E0">
        <w:rPr>
          <w:sz w:val="22"/>
        </w:rPr>
        <w:t>to</w:t>
      </w:r>
      <w:r>
        <w:rPr>
          <w:color w:val="0070C0"/>
          <w:sz w:val="22"/>
        </w:rPr>
        <w:t xml:space="preserve"> </w:t>
      </w:r>
      <w:r w:rsidRPr="001014E0">
        <w:rPr>
          <w:color w:val="0070C0"/>
          <w:sz w:val="22"/>
        </w:rPr>
        <w:t>[RSP]</w:t>
      </w:r>
      <w:r>
        <w:rPr>
          <w:sz w:val="22"/>
        </w:rPr>
        <w:t xml:space="preserve">. </w:t>
      </w:r>
    </w:p>
    <w:sectPr w:rsidR="0027135B" w:rsidSect="005E2A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6" w:footer="706" w:gutter="0"/>
      <w:pgNumType w:start="9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DD3E8" w14:textId="77777777" w:rsidR="00E85BFD" w:rsidRDefault="00E85BFD" w:rsidP="00957B7C">
      <w:r>
        <w:separator/>
      </w:r>
    </w:p>
  </w:endnote>
  <w:endnote w:type="continuationSeparator" w:id="0">
    <w:p w14:paraId="670F7350" w14:textId="77777777" w:rsidR="00E85BFD" w:rsidRDefault="00E85BFD" w:rsidP="0095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84329" w14:textId="77777777" w:rsidR="00C91145" w:rsidRDefault="00C911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47B13" w14:textId="73376F23" w:rsidR="004056F9" w:rsidRPr="00C91145" w:rsidRDefault="004056F9" w:rsidP="00C91145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B71D6" w14:textId="77777777" w:rsidR="00C91145" w:rsidRDefault="00C911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6005A" w14:textId="77777777" w:rsidR="00E85BFD" w:rsidRDefault="00E85BFD" w:rsidP="00957B7C">
      <w:r>
        <w:separator/>
      </w:r>
    </w:p>
  </w:footnote>
  <w:footnote w:type="continuationSeparator" w:id="0">
    <w:p w14:paraId="66AD0344" w14:textId="77777777" w:rsidR="00E85BFD" w:rsidRDefault="00E85BFD" w:rsidP="0095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4D9E8" w14:textId="77777777" w:rsidR="00C91145" w:rsidRDefault="00C911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3FFC7" w14:textId="77777777" w:rsidR="006A3394" w:rsidRDefault="00A954C6" w:rsidP="00373038">
    <w:pPr>
      <w:pStyle w:val="Header"/>
      <w:jc w:val="right"/>
      <w:rPr>
        <w:b/>
        <w:color w:val="0070C0"/>
        <w:sz w:val="22"/>
      </w:rPr>
    </w:pPr>
    <w:r w:rsidRPr="008419D0">
      <w:rPr>
        <w:b/>
        <w:color w:val="0070C0"/>
        <w:sz w:val="22"/>
      </w:rPr>
      <w:t>Form 1</w:t>
    </w:r>
    <w:r w:rsidR="008926AA" w:rsidRPr="008419D0">
      <w:rPr>
        <w:b/>
        <w:color w:val="0070C0"/>
        <w:sz w:val="22"/>
      </w:rPr>
      <w:t>0</w:t>
    </w:r>
    <w:r w:rsidR="0095257B" w:rsidRPr="008419D0">
      <w:rPr>
        <w:b/>
        <w:color w:val="0070C0"/>
        <w:sz w:val="22"/>
      </w:rPr>
      <w:t>-</w:t>
    </w:r>
    <w:r w:rsidR="006A3394">
      <w:rPr>
        <w:b/>
        <w:color w:val="0070C0"/>
        <w:sz w:val="22"/>
      </w:rPr>
      <w:t>I</w:t>
    </w:r>
    <w:r w:rsidR="008577C6" w:rsidRPr="008419D0">
      <w:rPr>
        <w:b/>
        <w:color w:val="0070C0"/>
        <w:sz w:val="22"/>
      </w:rPr>
      <w:t xml:space="preserve"> – </w:t>
    </w:r>
    <w:r w:rsidR="006A3394">
      <w:rPr>
        <w:b/>
        <w:color w:val="0070C0"/>
        <w:sz w:val="22"/>
      </w:rPr>
      <w:t xml:space="preserve">Deferring or </w:t>
    </w:r>
  </w:p>
  <w:p w14:paraId="1E75194C" w14:textId="7E366B72" w:rsidR="00EC1EA7" w:rsidRPr="008419D0" w:rsidRDefault="006A3394" w:rsidP="00373038">
    <w:pPr>
      <w:pStyle w:val="Header"/>
      <w:jc w:val="right"/>
      <w:rPr>
        <w:b/>
        <w:color w:val="0070C0"/>
        <w:sz w:val="22"/>
      </w:rPr>
    </w:pPr>
    <w:r>
      <w:rPr>
        <w:b/>
        <w:color w:val="0070C0"/>
        <w:sz w:val="22"/>
      </w:rPr>
      <w:t xml:space="preserve">Withdrawing a </w:t>
    </w:r>
    <w:r w:rsidR="000E29EB">
      <w:rPr>
        <w:b/>
        <w:color w:val="0070C0"/>
        <w:sz w:val="22"/>
      </w:rPr>
      <w:t>Co</w:t>
    </w:r>
    <w:r>
      <w:rPr>
        <w:b/>
        <w:color w:val="0070C0"/>
        <w:sz w:val="22"/>
      </w:rPr>
      <w:t>mplaint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98D2E" w14:textId="77777777" w:rsidR="00C91145" w:rsidRDefault="00C911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4F64"/>
    <w:multiLevelType w:val="hybridMultilevel"/>
    <w:tmpl w:val="D66ED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265CD"/>
    <w:multiLevelType w:val="hybridMultilevel"/>
    <w:tmpl w:val="E70A244A"/>
    <w:name w:val="Unknown B-43097696B-X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D78FC"/>
    <w:multiLevelType w:val="multilevel"/>
    <w:tmpl w:val="31F86D7C"/>
    <w:name w:val="TMLgl-412056048-F"/>
    <w:styleLink w:val="TMLglList"/>
    <w:lvl w:ilvl="0">
      <w:start w:val="1"/>
      <w:numFmt w:val="decimal"/>
      <w:lvlRestart w:val="0"/>
      <w:pStyle w:val="TMLgl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1">
      <w:start w:val="1"/>
      <w:numFmt w:val="decimal"/>
      <w:pStyle w:val="TMLgl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2">
      <w:start w:val="1"/>
      <w:numFmt w:val="decimal"/>
      <w:pStyle w:val="TMLglL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pStyle w:val="TMLglL4"/>
      <w:isLgl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4">
      <w:start w:val="1"/>
      <w:numFmt w:val="decimal"/>
      <w:pStyle w:val="TMLglL5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5">
      <w:start w:val="1"/>
      <w:numFmt w:val="decimal"/>
      <w:pStyle w:val="TMLglL6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6">
      <w:start w:val="1"/>
      <w:numFmt w:val="decimal"/>
      <w:pStyle w:val="TMLglL7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7">
      <w:start w:val="1"/>
      <w:numFmt w:val="decimal"/>
      <w:pStyle w:val="TMLglL8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8">
      <w:start w:val="1"/>
      <w:numFmt w:val="decimal"/>
      <w:pStyle w:val="TMLglL9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</w:abstractNum>
  <w:abstractNum w:abstractNumId="3">
    <w:nsid w:val="1ED176B5"/>
    <w:multiLevelType w:val="hybridMultilevel"/>
    <w:tmpl w:val="9AAAD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A4E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11525F8"/>
    <w:multiLevelType w:val="hybridMultilevel"/>
    <w:tmpl w:val="94340FD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>
    <w:nsid w:val="49F87D44"/>
    <w:multiLevelType w:val="multilevel"/>
    <w:tmpl w:val="3DEAC1A6"/>
    <w:name w:val="TMGen-412056039-F"/>
    <w:styleLink w:val="TMGenList"/>
    <w:lvl w:ilvl="0">
      <w:start w:val="1"/>
      <w:numFmt w:val="decimal"/>
      <w:lvlRestart w:val="0"/>
      <w:pStyle w:val="TMGenL1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 w:val="0"/>
        <w:i w:val="0"/>
        <w:caps w:val="0"/>
        <w:smallCaps w:val="0"/>
        <w:color w:val="000000"/>
        <w:sz w:val="24"/>
        <w:u w:val="none"/>
      </w:rPr>
    </w:lvl>
    <w:lvl w:ilvl="1">
      <w:start w:val="1"/>
      <w:numFmt w:val="lowerLetter"/>
      <w:pStyle w:val="TMGenL2"/>
      <w:lvlText w:val="(%2)"/>
      <w:lvlJc w:val="left"/>
      <w:pPr>
        <w:tabs>
          <w:tab w:val="num" w:pos="1440"/>
        </w:tabs>
        <w:ind w:left="1440" w:hanging="720"/>
      </w:pPr>
      <w:rPr>
        <w:rFonts w:ascii="Verdana" w:hAnsi="Verdana" w:cs="Times New Roman"/>
        <w:sz w:val="24"/>
      </w:rPr>
    </w:lvl>
    <w:lvl w:ilvl="2">
      <w:start w:val="1"/>
      <w:numFmt w:val="lowerRoman"/>
      <w:pStyle w:val="TMGenL3"/>
      <w:lvlText w:val="(%3)"/>
      <w:lvlJc w:val="right"/>
      <w:pPr>
        <w:tabs>
          <w:tab w:val="num" w:pos="2160"/>
        </w:tabs>
        <w:ind w:left="2160" w:hanging="432"/>
      </w:pPr>
      <w:rPr>
        <w:rFonts w:ascii="Verdana" w:hAnsi="Verdana" w:cs="Times New Roman"/>
        <w:sz w:val="24"/>
      </w:rPr>
    </w:lvl>
    <w:lvl w:ilvl="3">
      <w:start w:val="1"/>
      <w:numFmt w:val="upperLetter"/>
      <w:pStyle w:val="TMGenL4"/>
      <w:lvlText w:val="(%4)"/>
      <w:lvlJc w:val="left"/>
      <w:pPr>
        <w:tabs>
          <w:tab w:val="num" w:pos="2880"/>
        </w:tabs>
        <w:ind w:left="2880" w:hanging="720"/>
      </w:pPr>
      <w:rPr>
        <w:rFonts w:ascii="Verdana" w:hAnsi="Verdana" w:cs="Times New Roman"/>
        <w:sz w:val="24"/>
      </w:rPr>
    </w:lvl>
    <w:lvl w:ilvl="4">
      <w:start w:val="1"/>
      <w:numFmt w:val="upperRoman"/>
      <w:pStyle w:val="TMGenL5"/>
      <w:lvlText w:val="(%5)"/>
      <w:lvlJc w:val="right"/>
      <w:pPr>
        <w:tabs>
          <w:tab w:val="num" w:pos="3600"/>
        </w:tabs>
        <w:ind w:left="3600" w:hanging="432"/>
      </w:pPr>
      <w:rPr>
        <w:rFonts w:ascii="Verdana" w:hAnsi="Verdana" w:cs="Times New Roman"/>
        <w:sz w:val="24"/>
      </w:rPr>
    </w:lvl>
    <w:lvl w:ilvl="5">
      <w:start w:val="1"/>
      <w:numFmt w:val="decimal"/>
      <w:pStyle w:val="TMGenL6"/>
      <w:lvlText w:val="(%6)"/>
      <w:lvlJc w:val="left"/>
      <w:pPr>
        <w:tabs>
          <w:tab w:val="num" w:pos="4320"/>
        </w:tabs>
        <w:ind w:left="4320" w:hanging="720"/>
      </w:pPr>
      <w:rPr>
        <w:rFonts w:ascii="Verdana" w:hAnsi="Verdana" w:cs="Times New Roman"/>
        <w:sz w:val="24"/>
      </w:rPr>
    </w:lvl>
    <w:lvl w:ilvl="6">
      <w:start w:val="1"/>
      <w:numFmt w:val="lowerLetter"/>
      <w:pStyle w:val="TMGenL7"/>
      <w:lvlText w:val="%7)"/>
      <w:lvlJc w:val="left"/>
      <w:pPr>
        <w:tabs>
          <w:tab w:val="num" w:pos="5040"/>
        </w:tabs>
        <w:ind w:left="5040" w:hanging="720"/>
      </w:pPr>
      <w:rPr>
        <w:rFonts w:ascii="Verdana" w:hAnsi="Verdana" w:cs="Times New Roman"/>
        <w:sz w:val="24"/>
      </w:rPr>
    </w:lvl>
    <w:lvl w:ilvl="7">
      <w:start w:val="1"/>
      <w:numFmt w:val="lowerRoman"/>
      <w:pStyle w:val="TMGenL8"/>
      <w:lvlText w:val="%8)"/>
      <w:lvlJc w:val="right"/>
      <w:pPr>
        <w:tabs>
          <w:tab w:val="num" w:pos="5760"/>
        </w:tabs>
        <w:ind w:left="5760" w:hanging="432"/>
      </w:pPr>
      <w:rPr>
        <w:rFonts w:ascii="Verdana" w:hAnsi="Verdana" w:cs="Times New Roman"/>
        <w:sz w:val="24"/>
      </w:rPr>
    </w:lvl>
    <w:lvl w:ilvl="8">
      <w:start w:val="1"/>
      <w:numFmt w:val="decimal"/>
      <w:pStyle w:val="TMGenL9"/>
      <w:lvlText w:val="%9)"/>
      <w:lvlJc w:val="left"/>
      <w:pPr>
        <w:tabs>
          <w:tab w:val="num" w:pos="6480"/>
        </w:tabs>
        <w:ind w:left="6480" w:hanging="720"/>
      </w:pPr>
      <w:rPr>
        <w:rFonts w:ascii="Verdana" w:hAnsi="Verdana" w:cs="Times New Roman"/>
        <w:sz w:val="24"/>
      </w:rPr>
    </w:lvl>
  </w:abstractNum>
  <w:abstractNum w:abstractNumId="7">
    <w:nsid w:val="4E554CF7"/>
    <w:multiLevelType w:val="hybridMultilevel"/>
    <w:tmpl w:val="ACB41BDA"/>
    <w:name w:val="Unknown B-43097683B-X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B4A7A34"/>
    <w:multiLevelType w:val="hybridMultilevel"/>
    <w:tmpl w:val="6E066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9B3C5F"/>
    <w:multiLevelType w:val="hybridMultilevel"/>
    <w:tmpl w:val="9E9C3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36505F"/>
    <w:multiLevelType w:val="hybridMultilevel"/>
    <w:tmpl w:val="D95AEE4E"/>
    <w:name w:val="Unknown A-43097696A-X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start w:val="1"/>
        <w:numFmt w:val="decimal"/>
        <w:lvlRestart w:val="0"/>
        <w:pStyle w:val="TMLglL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sz w:val="24"/>
        </w:rPr>
      </w:lvl>
    </w:lvlOverride>
    <w:lvlOverride w:ilvl="1">
      <w:lvl w:ilvl="1">
        <w:start w:val="1"/>
        <w:numFmt w:val="decimal"/>
        <w:pStyle w:val="TMLgl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TMLglL3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i w:val="0"/>
          <w:sz w:val="24"/>
        </w:rPr>
      </w:lvl>
    </w:lvlOverride>
  </w:num>
  <w:num w:numId="2">
    <w:abstractNumId w:val="2"/>
  </w:num>
  <w:num w:numId="3">
    <w:abstractNumId w:val="4"/>
  </w:num>
  <w:num w:numId="4">
    <w:abstractNumId w:val="6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</w:num>
  <w:num w:numId="5">
    <w:abstractNumId w:val="6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  <w:lvlOverride w:ilvl="1">
      <w:lvl w:ilvl="1">
        <w:start w:val="1"/>
        <w:numFmt w:val="lowerLetter"/>
        <w:pStyle w:val="T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Verdana" w:hAnsi="Verdana" w:cs="Times New Roman"/>
          <w:sz w:val="24"/>
        </w:rPr>
      </w:lvl>
    </w:lvlOverride>
    <w:lvlOverride w:ilvl="2">
      <w:lvl w:ilvl="2">
        <w:start w:val="1"/>
        <w:numFmt w:val="lowerRoman"/>
        <w:pStyle w:val="TMGenL3"/>
        <w:lvlText w:val="(%3)"/>
        <w:lvlJc w:val="right"/>
        <w:pPr>
          <w:tabs>
            <w:tab w:val="num" w:pos="2160"/>
          </w:tabs>
          <w:ind w:left="2160" w:hanging="432"/>
        </w:pPr>
        <w:rPr>
          <w:rFonts w:ascii="Verdana" w:hAnsi="Verdana" w:cs="Times New Roman"/>
          <w:sz w:val="24"/>
        </w:rPr>
      </w:lvl>
    </w:lvlOverride>
    <w:lvlOverride w:ilvl="3">
      <w:lvl w:ilvl="3">
        <w:start w:val="1"/>
        <w:numFmt w:val="upperLetter"/>
        <w:pStyle w:val="TMGen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Verdana" w:hAnsi="Verdana" w:cs="Times New Roman"/>
          <w:sz w:val="24"/>
        </w:rPr>
      </w:lvl>
    </w:lvlOverride>
    <w:lvlOverride w:ilvl="4">
      <w:lvl w:ilvl="4">
        <w:start w:val="1"/>
        <w:numFmt w:val="upperRoman"/>
        <w:pStyle w:val="TMGenL5"/>
        <w:lvlText w:val="(%5)"/>
        <w:lvlJc w:val="right"/>
        <w:pPr>
          <w:tabs>
            <w:tab w:val="num" w:pos="3600"/>
          </w:tabs>
          <w:ind w:left="3600" w:hanging="432"/>
        </w:pPr>
        <w:rPr>
          <w:rFonts w:ascii="Verdana" w:hAnsi="Verdana" w:cs="Times New Roman"/>
          <w:sz w:val="24"/>
        </w:rPr>
      </w:lvl>
    </w:lvlOverride>
    <w:lvlOverride w:ilvl="5">
      <w:lvl w:ilvl="5">
        <w:start w:val="1"/>
        <w:numFmt w:val="decimal"/>
        <w:pStyle w:val="TMGenL6"/>
        <w:lvlText w:val="(%6)"/>
        <w:lvlJc w:val="left"/>
        <w:pPr>
          <w:tabs>
            <w:tab w:val="num" w:pos="4320"/>
          </w:tabs>
          <w:ind w:left="4320" w:hanging="720"/>
        </w:pPr>
        <w:rPr>
          <w:rFonts w:ascii="Verdana" w:hAnsi="Verdana" w:cs="Times New Roman"/>
          <w:sz w:val="24"/>
        </w:rPr>
      </w:lvl>
    </w:lvlOverride>
    <w:lvlOverride w:ilvl="6">
      <w:lvl w:ilvl="6">
        <w:start w:val="1"/>
        <w:numFmt w:val="lowerLetter"/>
        <w:pStyle w:val="TMGen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Verdana" w:hAnsi="Verdana" w:cs="Times New Roman"/>
          <w:sz w:val="24"/>
        </w:rPr>
      </w:lvl>
    </w:lvlOverride>
    <w:lvlOverride w:ilvl="7">
      <w:lvl w:ilvl="7">
        <w:start w:val="1"/>
        <w:numFmt w:val="lowerRoman"/>
        <w:pStyle w:val="TMGenL8"/>
        <w:lvlText w:val="%8)"/>
        <w:lvlJc w:val="right"/>
        <w:pPr>
          <w:tabs>
            <w:tab w:val="num" w:pos="5760"/>
          </w:tabs>
          <w:ind w:left="5760" w:hanging="432"/>
        </w:pPr>
        <w:rPr>
          <w:rFonts w:ascii="Verdana" w:hAnsi="Verdana" w:cs="Times New Roman"/>
          <w:sz w:val="24"/>
        </w:rPr>
      </w:lvl>
    </w:lvlOverride>
    <w:lvlOverride w:ilvl="8">
      <w:lvl w:ilvl="8">
        <w:start w:val="1"/>
        <w:numFmt w:val="decimal"/>
        <w:pStyle w:val="TMGenL9"/>
        <w:lvlText w:val="%9)"/>
        <w:lvlJc w:val="left"/>
        <w:pPr>
          <w:tabs>
            <w:tab w:val="num" w:pos="6480"/>
          </w:tabs>
          <w:ind w:left="6480" w:hanging="720"/>
        </w:pPr>
        <w:rPr>
          <w:rFonts w:ascii="Verdana" w:hAnsi="Verdana" w:cs="Times New Roman"/>
          <w:sz w:val="24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/>
          <w:b w:val="0"/>
          <w:i w:val="0"/>
          <w:caps w:val="0"/>
          <w:smallCaps w:val="0"/>
          <w:color w:val="000000"/>
          <w:sz w:val="22"/>
          <w:u w:val="none"/>
        </w:rPr>
      </w:lvl>
    </w:lvlOverride>
    <w:lvlOverride w:ilvl="1">
      <w:startOverride w:val="1"/>
      <w:lvl w:ilvl="1">
        <w:start w:val="1"/>
        <w:numFmt w:val="lowerLetter"/>
        <w:pStyle w:val="T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Verdana" w:hAnsi="Verdana" w:cs="Times New Roman"/>
          <w:sz w:val="22"/>
        </w:rPr>
      </w:lvl>
    </w:lvlOverride>
    <w:lvlOverride w:ilvl="2">
      <w:startOverride w:val="1"/>
      <w:lvl w:ilvl="2">
        <w:start w:val="1"/>
        <w:numFmt w:val="decimal"/>
        <w:pStyle w:val="TMGenL3"/>
        <w:lvlText w:val=""/>
        <w:lvlJc w:val="left"/>
      </w:lvl>
    </w:lvlOverride>
  </w:num>
  <w:num w:numId="8">
    <w:abstractNumId w:val="7"/>
  </w:num>
  <w:num w:numId="9">
    <w:abstractNumId w:val="6"/>
    <w:lvlOverride w:ilvl="0">
      <w:startOverride w:val="1"/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  <w:lvlOverride w:ilvl="1">
      <w:startOverride w:val="1"/>
      <w:lvl w:ilvl="1">
        <w:start w:val="1"/>
        <w:numFmt w:val="lowerLetter"/>
        <w:pStyle w:val="T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Verdana" w:hAnsi="Verdana" w:cs="Times New Roman"/>
          <w:sz w:val="24"/>
        </w:rPr>
      </w:lvl>
    </w:lvlOverride>
    <w:lvlOverride w:ilvl="2">
      <w:startOverride w:val="1"/>
      <w:lvl w:ilvl="2">
        <w:start w:val="1"/>
        <w:numFmt w:val="lowerRoman"/>
        <w:pStyle w:val="TMGenL3"/>
        <w:lvlText w:val="(%3)"/>
        <w:lvlJc w:val="right"/>
        <w:pPr>
          <w:tabs>
            <w:tab w:val="num" w:pos="2160"/>
          </w:tabs>
          <w:ind w:left="2160" w:hanging="432"/>
        </w:pPr>
        <w:rPr>
          <w:rFonts w:ascii="Verdana" w:hAnsi="Verdana" w:cs="Times New Roman"/>
          <w:sz w:val="24"/>
        </w:rPr>
      </w:lvl>
    </w:lvlOverride>
    <w:lvlOverride w:ilvl="3">
      <w:startOverride w:val="1"/>
      <w:lvl w:ilvl="3">
        <w:start w:val="1"/>
        <w:numFmt w:val="upperLetter"/>
        <w:pStyle w:val="TMGen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Verdana" w:hAnsi="Verdana" w:cs="Times New Roman"/>
          <w:sz w:val="24"/>
        </w:rPr>
      </w:lvl>
    </w:lvlOverride>
    <w:lvlOverride w:ilvl="4">
      <w:startOverride w:val="1"/>
      <w:lvl w:ilvl="4">
        <w:start w:val="1"/>
        <w:numFmt w:val="upperRoman"/>
        <w:pStyle w:val="TMGenL5"/>
        <w:lvlText w:val="(%5)"/>
        <w:lvlJc w:val="right"/>
        <w:pPr>
          <w:tabs>
            <w:tab w:val="num" w:pos="3600"/>
          </w:tabs>
          <w:ind w:left="3600" w:hanging="432"/>
        </w:pPr>
        <w:rPr>
          <w:rFonts w:ascii="Verdana" w:hAnsi="Verdana" w:cs="Times New Roman"/>
          <w:sz w:val="24"/>
        </w:rPr>
      </w:lvl>
    </w:lvlOverride>
    <w:lvlOverride w:ilvl="5">
      <w:startOverride w:val="1"/>
      <w:lvl w:ilvl="5">
        <w:start w:val="1"/>
        <w:numFmt w:val="decimal"/>
        <w:pStyle w:val="TMGenL6"/>
        <w:lvlText w:val="(%6)"/>
        <w:lvlJc w:val="left"/>
        <w:pPr>
          <w:tabs>
            <w:tab w:val="num" w:pos="4320"/>
          </w:tabs>
          <w:ind w:left="4320" w:hanging="720"/>
        </w:pPr>
        <w:rPr>
          <w:rFonts w:ascii="Verdana" w:hAnsi="Verdana" w:cs="Times New Roman"/>
          <w:sz w:val="24"/>
        </w:rPr>
      </w:lvl>
    </w:lvlOverride>
    <w:lvlOverride w:ilvl="6">
      <w:startOverride w:val="1"/>
      <w:lvl w:ilvl="6">
        <w:start w:val="1"/>
        <w:numFmt w:val="lowerLetter"/>
        <w:pStyle w:val="TMGen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Verdana" w:hAnsi="Verdana" w:cs="Times New Roman"/>
          <w:sz w:val="24"/>
        </w:rPr>
      </w:lvl>
    </w:lvlOverride>
    <w:lvlOverride w:ilvl="7">
      <w:startOverride w:val="1"/>
      <w:lvl w:ilvl="7">
        <w:start w:val="1"/>
        <w:numFmt w:val="lowerRoman"/>
        <w:pStyle w:val="TMGenL8"/>
        <w:lvlText w:val="%8)"/>
        <w:lvlJc w:val="right"/>
        <w:pPr>
          <w:tabs>
            <w:tab w:val="num" w:pos="5760"/>
          </w:tabs>
          <w:ind w:left="5760" w:hanging="432"/>
        </w:pPr>
        <w:rPr>
          <w:rFonts w:ascii="Verdana" w:hAnsi="Verdana" w:cs="Times New Roman"/>
          <w:sz w:val="24"/>
        </w:rPr>
      </w:lvl>
    </w:lvlOverride>
    <w:lvlOverride w:ilvl="8">
      <w:startOverride w:val="1"/>
      <w:lvl w:ilvl="8">
        <w:start w:val="1"/>
        <w:numFmt w:val="decimal"/>
        <w:pStyle w:val="TMGenL9"/>
        <w:lvlText w:val="%9)"/>
        <w:lvlJc w:val="left"/>
        <w:pPr>
          <w:tabs>
            <w:tab w:val="num" w:pos="6480"/>
          </w:tabs>
          <w:ind w:left="6480" w:hanging="720"/>
        </w:pPr>
        <w:rPr>
          <w:rFonts w:ascii="Verdana" w:hAnsi="Verdana" w:cs="Times New Roman"/>
          <w:sz w:val="24"/>
        </w:rPr>
      </w:lvl>
    </w:lvlOverride>
  </w:num>
  <w:num w:numId="10">
    <w:abstractNumId w:val="6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/>
          <w:b w:val="0"/>
          <w:i w:val="0"/>
          <w:caps w:val="0"/>
          <w:smallCaps w:val="0"/>
          <w:color w:val="000000"/>
          <w:sz w:val="22"/>
          <w:szCs w:val="22"/>
          <w:u w:val="none"/>
        </w:rPr>
      </w:lvl>
    </w:lvlOverride>
  </w:num>
  <w:num w:numId="11">
    <w:abstractNumId w:val="1"/>
  </w:num>
  <w:num w:numId="12">
    <w:abstractNumId w:val="10"/>
  </w:num>
  <w:num w:numId="13">
    <w:abstractNumId w:val="8"/>
  </w:num>
  <w:num w:numId="14">
    <w:abstractNumId w:val="0"/>
  </w:num>
  <w:num w:numId="15">
    <w:abstractNumId w:val="9"/>
  </w:num>
  <w:num w:numId="16">
    <w:abstractNumId w:val="3"/>
  </w:num>
  <w:num w:numId="17">
    <w:abstractNumId w:val="5"/>
  </w:num>
  <w:num w:numId="1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nfowareActiveNumbering" w:val="412056039"/>
    <w:docVar w:name="InfowareListDefs" w:val="TMGen-412056039-TMGen L-1-9-F"/>
    <w:docVar w:name="InfowareListDefsFriendly" w:val=".General 1. (a) (i)"/>
  </w:docVars>
  <w:rsids>
    <w:rsidRoot w:val="00957B7C"/>
    <w:rsid w:val="00013812"/>
    <w:rsid w:val="000276B0"/>
    <w:rsid w:val="00031432"/>
    <w:rsid w:val="00036F83"/>
    <w:rsid w:val="00043151"/>
    <w:rsid w:val="000504B9"/>
    <w:rsid w:val="00055016"/>
    <w:rsid w:val="00064046"/>
    <w:rsid w:val="000754C6"/>
    <w:rsid w:val="00086D95"/>
    <w:rsid w:val="00091998"/>
    <w:rsid w:val="000B1CF7"/>
    <w:rsid w:val="000B5682"/>
    <w:rsid w:val="000C1172"/>
    <w:rsid w:val="000D2F1C"/>
    <w:rsid w:val="000D6C7F"/>
    <w:rsid w:val="000E2993"/>
    <w:rsid w:val="000E29EB"/>
    <w:rsid w:val="000E78C6"/>
    <w:rsid w:val="000F6179"/>
    <w:rsid w:val="000F6901"/>
    <w:rsid w:val="001014E0"/>
    <w:rsid w:val="0011187F"/>
    <w:rsid w:val="001146F0"/>
    <w:rsid w:val="001150DA"/>
    <w:rsid w:val="00117C11"/>
    <w:rsid w:val="00117E4D"/>
    <w:rsid w:val="00131F65"/>
    <w:rsid w:val="001416AF"/>
    <w:rsid w:val="00160292"/>
    <w:rsid w:val="00180EBF"/>
    <w:rsid w:val="001843AE"/>
    <w:rsid w:val="001A1264"/>
    <w:rsid w:val="001C5482"/>
    <w:rsid w:val="001D06C4"/>
    <w:rsid w:val="001D1675"/>
    <w:rsid w:val="001F12F6"/>
    <w:rsid w:val="001F374A"/>
    <w:rsid w:val="001F60D8"/>
    <w:rsid w:val="00200BD6"/>
    <w:rsid w:val="002014A6"/>
    <w:rsid w:val="00226F58"/>
    <w:rsid w:val="0024225C"/>
    <w:rsid w:val="0025166B"/>
    <w:rsid w:val="00254642"/>
    <w:rsid w:val="00270D7D"/>
    <w:rsid w:val="00270F15"/>
    <w:rsid w:val="0027135B"/>
    <w:rsid w:val="002C14DD"/>
    <w:rsid w:val="002C165F"/>
    <w:rsid w:val="0031251A"/>
    <w:rsid w:val="00317B2F"/>
    <w:rsid w:val="00330E6E"/>
    <w:rsid w:val="00346E26"/>
    <w:rsid w:val="0035363E"/>
    <w:rsid w:val="003614D1"/>
    <w:rsid w:val="0037085F"/>
    <w:rsid w:val="00373038"/>
    <w:rsid w:val="0037703F"/>
    <w:rsid w:val="0038125E"/>
    <w:rsid w:val="00383765"/>
    <w:rsid w:val="003845F0"/>
    <w:rsid w:val="00387D67"/>
    <w:rsid w:val="003C6A21"/>
    <w:rsid w:val="003D7249"/>
    <w:rsid w:val="004056F9"/>
    <w:rsid w:val="004059C7"/>
    <w:rsid w:val="00411052"/>
    <w:rsid w:val="00426BE8"/>
    <w:rsid w:val="00444558"/>
    <w:rsid w:val="00444ABE"/>
    <w:rsid w:val="00467B6E"/>
    <w:rsid w:val="004A355D"/>
    <w:rsid w:val="004C1BA1"/>
    <w:rsid w:val="004E0211"/>
    <w:rsid w:val="004E7F6A"/>
    <w:rsid w:val="00520223"/>
    <w:rsid w:val="00530186"/>
    <w:rsid w:val="00530F01"/>
    <w:rsid w:val="00537EA3"/>
    <w:rsid w:val="0055173C"/>
    <w:rsid w:val="00573172"/>
    <w:rsid w:val="0058400C"/>
    <w:rsid w:val="00595DE5"/>
    <w:rsid w:val="005A0C3B"/>
    <w:rsid w:val="005B2EBB"/>
    <w:rsid w:val="005B467D"/>
    <w:rsid w:val="005B6FDF"/>
    <w:rsid w:val="005C0B58"/>
    <w:rsid w:val="005D769F"/>
    <w:rsid w:val="005E2ACB"/>
    <w:rsid w:val="005F6809"/>
    <w:rsid w:val="00600E33"/>
    <w:rsid w:val="00626C0F"/>
    <w:rsid w:val="006303C1"/>
    <w:rsid w:val="0063353E"/>
    <w:rsid w:val="00633A3C"/>
    <w:rsid w:val="00637BCD"/>
    <w:rsid w:val="00652BD6"/>
    <w:rsid w:val="00660CE1"/>
    <w:rsid w:val="00664491"/>
    <w:rsid w:val="00667691"/>
    <w:rsid w:val="00671485"/>
    <w:rsid w:val="00671838"/>
    <w:rsid w:val="00674684"/>
    <w:rsid w:val="00680E05"/>
    <w:rsid w:val="00691F38"/>
    <w:rsid w:val="00692B75"/>
    <w:rsid w:val="006A3394"/>
    <w:rsid w:val="006B32C1"/>
    <w:rsid w:val="006B49B4"/>
    <w:rsid w:val="006C2FFA"/>
    <w:rsid w:val="006C7505"/>
    <w:rsid w:val="006D0F28"/>
    <w:rsid w:val="006F27EB"/>
    <w:rsid w:val="00702BBA"/>
    <w:rsid w:val="00710E77"/>
    <w:rsid w:val="00720709"/>
    <w:rsid w:val="00723180"/>
    <w:rsid w:val="007363BB"/>
    <w:rsid w:val="0074135F"/>
    <w:rsid w:val="007469D6"/>
    <w:rsid w:val="0075027E"/>
    <w:rsid w:val="00754487"/>
    <w:rsid w:val="0075505C"/>
    <w:rsid w:val="00757E4B"/>
    <w:rsid w:val="007706FD"/>
    <w:rsid w:val="00775BFF"/>
    <w:rsid w:val="00780144"/>
    <w:rsid w:val="00786BAF"/>
    <w:rsid w:val="00787A42"/>
    <w:rsid w:val="007907DB"/>
    <w:rsid w:val="007B0038"/>
    <w:rsid w:val="007E4E1D"/>
    <w:rsid w:val="00820980"/>
    <w:rsid w:val="008247E9"/>
    <w:rsid w:val="008264C9"/>
    <w:rsid w:val="00840C3B"/>
    <w:rsid w:val="008419D0"/>
    <w:rsid w:val="0084772E"/>
    <w:rsid w:val="008577C6"/>
    <w:rsid w:val="00875443"/>
    <w:rsid w:val="008841DD"/>
    <w:rsid w:val="00884729"/>
    <w:rsid w:val="008926AA"/>
    <w:rsid w:val="008B4007"/>
    <w:rsid w:val="008C5373"/>
    <w:rsid w:val="008D7D15"/>
    <w:rsid w:val="008E0E45"/>
    <w:rsid w:val="008E5C76"/>
    <w:rsid w:val="008E683C"/>
    <w:rsid w:val="008F3D43"/>
    <w:rsid w:val="00941DA0"/>
    <w:rsid w:val="0095257B"/>
    <w:rsid w:val="00954E19"/>
    <w:rsid w:val="00957B7C"/>
    <w:rsid w:val="009761C9"/>
    <w:rsid w:val="00986CF3"/>
    <w:rsid w:val="009B55F6"/>
    <w:rsid w:val="009D58A1"/>
    <w:rsid w:val="009F26B8"/>
    <w:rsid w:val="00A0784C"/>
    <w:rsid w:val="00A264E3"/>
    <w:rsid w:val="00A27C97"/>
    <w:rsid w:val="00A36693"/>
    <w:rsid w:val="00A45D52"/>
    <w:rsid w:val="00A5217C"/>
    <w:rsid w:val="00A634B3"/>
    <w:rsid w:val="00A667D9"/>
    <w:rsid w:val="00A954C6"/>
    <w:rsid w:val="00AA3A56"/>
    <w:rsid w:val="00AD0A8A"/>
    <w:rsid w:val="00AD4376"/>
    <w:rsid w:val="00AF0A91"/>
    <w:rsid w:val="00B243AA"/>
    <w:rsid w:val="00B24D41"/>
    <w:rsid w:val="00B376A7"/>
    <w:rsid w:val="00B61227"/>
    <w:rsid w:val="00B62BB3"/>
    <w:rsid w:val="00B67BE9"/>
    <w:rsid w:val="00B74CC7"/>
    <w:rsid w:val="00B7759D"/>
    <w:rsid w:val="00B86B15"/>
    <w:rsid w:val="00BA5414"/>
    <w:rsid w:val="00BB3476"/>
    <w:rsid w:val="00BB67A0"/>
    <w:rsid w:val="00BC2E3C"/>
    <w:rsid w:val="00BD318C"/>
    <w:rsid w:val="00BE0A9A"/>
    <w:rsid w:val="00C052BE"/>
    <w:rsid w:val="00C11581"/>
    <w:rsid w:val="00C1415B"/>
    <w:rsid w:val="00C218CA"/>
    <w:rsid w:val="00C25DEC"/>
    <w:rsid w:val="00C26E3B"/>
    <w:rsid w:val="00C3440B"/>
    <w:rsid w:val="00C40912"/>
    <w:rsid w:val="00C5151F"/>
    <w:rsid w:val="00C557D6"/>
    <w:rsid w:val="00C57528"/>
    <w:rsid w:val="00C64AD3"/>
    <w:rsid w:val="00C91145"/>
    <w:rsid w:val="00CB009A"/>
    <w:rsid w:val="00CB74A5"/>
    <w:rsid w:val="00CC1D60"/>
    <w:rsid w:val="00CD605A"/>
    <w:rsid w:val="00CD7DBB"/>
    <w:rsid w:val="00CE61C7"/>
    <w:rsid w:val="00CF396F"/>
    <w:rsid w:val="00CF73C8"/>
    <w:rsid w:val="00D01822"/>
    <w:rsid w:val="00D14AE4"/>
    <w:rsid w:val="00D274CD"/>
    <w:rsid w:val="00D322AF"/>
    <w:rsid w:val="00D4632E"/>
    <w:rsid w:val="00D471BC"/>
    <w:rsid w:val="00D47E39"/>
    <w:rsid w:val="00D57403"/>
    <w:rsid w:val="00D64699"/>
    <w:rsid w:val="00D77926"/>
    <w:rsid w:val="00D9277E"/>
    <w:rsid w:val="00DA454E"/>
    <w:rsid w:val="00DA6754"/>
    <w:rsid w:val="00DB1EBB"/>
    <w:rsid w:val="00DC50E6"/>
    <w:rsid w:val="00DE2BC6"/>
    <w:rsid w:val="00DE6E28"/>
    <w:rsid w:val="00E03B2D"/>
    <w:rsid w:val="00E175F8"/>
    <w:rsid w:val="00E200BE"/>
    <w:rsid w:val="00E22F45"/>
    <w:rsid w:val="00E308FF"/>
    <w:rsid w:val="00E30F93"/>
    <w:rsid w:val="00E3303A"/>
    <w:rsid w:val="00E41CEA"/>
    <w:rsid w:val="00E46E63"/>
    <w:rsid w:val="00E72190"/>
    <w:rsid w:val="00E85BFD"/>
    <w:rsid w:val="00EA48DD"/>
    <w:rsid w:val="00EB0DAE"/>
    <w:rsid w:val="00EB420F"/>
    <w:rsid w:val="00EB59AF"/>
    <w:rsid w:val="00EC1EA7"/>
    <w:rsid w:val="00EC4BFE"/>
    <w:rsid w:val="00ED3D3A"/>
    <w:rsid w:val="00ED3DBD"/>
    <w:rsid w:val="00ED63E7"/>
    <w:rsid w:val="00EE229A"/>
    <w:rsid w:val="00EF253B"/>
    <w:rsid w:val="00EF7937"/>
    <w:rsid w:val="00F02325"/>
    <w:rsid w:val="00F02C6E"/>
    <w:rsid w:val="00F17F42"/>
    <w:rsid w:val="00F23118"/>
    <w:rsid w:val="00F3358A"/>
    <w:rsid w:val="00F46A94"/>
    <w:rsid w:val="00F514FC"/>
    <w:rsid w:val="00F53D16"/>
    <w:rsid w:val="00F66122"/>
    <w:rsid w:val="00F80D15"/>
    <w:rsid w:val="00F850D0"/>
    <w:rsid w:val="00F8521D"/>
    <w:rsid w:val="00F85D2B"/>
    <w:rsid w:val="00F92F19"/>
    <w:rsid w:val="00F95B8E"/>
    <w:rsid w:val="00FC20FB"/>
    <w:rsid w:val="00FC379D"/>
    <w:rsid w:val="00FC57DC"/>
    <w:rsid w:val="00FE77F6"/>
    <w:rsid w:val="00FE7DC2"/>
    <w:rsid w:val="00FF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A29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3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10"/>
      </w:numPr>
      <w:spacing w:after="240"/>
      <w:jc w:val="both"/>
      <w:outlineLvl w:val="0"/>
    </w:pPr>
    <w:rPr>
      <w:rFonts w:eastAsia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10"/>
      </w:numPr>
      <w:spacing w:after="240"/>
      <w:jc w:val="both"/>
      <w:outlineLvl w:val="1"/>
    </w:pPr>
    <w:rPr>
      <w:rFonts w:eastAsia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10"/>
      </w:numPr>
      <w:spacing w:after="240"/>
      <w:jc w:val="both"/>
      <w:outlineLvl w:val="2"/>
    </w:pPr>
    <w:rPr>
      <w:rFonts w:eastAsia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10"/>
      </w:numPr>
      <w:spacing w:after="240"/>
      <w:jc w:val="both"/>
      <w:outlineLvl w:val="3"/>
    </w:pPr>
    <w:rPr>
      <w:rFonts w:eastAsia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10"/>
      </w:numPr>
      <w:spacing w:after="240"/>
      <w:jc w:val="both"/>
    </w:pPr>
    <w:rPr>
      <w:rFonts w:eastAsia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10"/>
      </w:numPr>
      <w:spacing w:after="240"/>
      <w:jc w:val="both"/>
    </w:pPr>
    <w:rPr>
      <w:rFonts w:eastAsia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10"/>
      </w:numPr>
      <w:spacing w:after="240"/>
      <w:jc w:val="both"/>
    </w:pPr>
    <w:rPr>
      <w:rFonts w:eastAsia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10"/>
      </w:numPr>
      <w:spacing w:after="240"/>
      <w:jc w:val="both"/>
    </w:pPr>
    <w:rPr>
      <w:rFonts w:eastAsia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10"/>
      </w:numPr>
      <w:spacing w:after="240"/>
      <w:jc w:val="both"/>
    </w:pPr>
    <w:rPr>
      <w:rFonts w:eastAsia="Times New Roman"/>
    </w:rPr>
  </w:style>
  <w:style w:type="numbering" w:customStyle="1" w:styleId="TMGenList">
    <w:name w:val="TMGen List"/>
    <w:basedOn w:val="NoList"/>
    <w:rsid w:val="008841DD"/>
    <w:pPr>
      <w:numPr>
        <w:numId w:val="18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/>
      <w:color w:val="000080"/>
      <w:sz w:val="16"/>
      <w:szCs w:val="20"/>
    </w:rPr>
  </w:style>
  <w:style w:type="paragraph" w:customStyle="1" w:styleId="TMGenNoL1">
    <w:name w:val="TMGen No#L1"/>
    <w:basedOn w:val="Normal"/>
    <w:rsid w:val="00710E77"/>
    <w:pPr>
      <w:ind w:left="720"/>
      <w:jc w:val="both"/>
    </w:pPr>
  </w:style>
  <w:style w:type="paragraph" w:customStyle="1" w:styleId="TMGenNoL2">
    <w:name w:val="TMGen No#L2"/>
    <w:basedOn w:val="Normal"/>
    <w:rsid w:val="00710E77"/>
    <w:pPr>
      <w:ind w:left="1440"/>
      <w:jc w:val="both"/>
    </w:pPr>
  </w:style>
  <w:style w:type="paragraph" w:customStyle="1" w:styleId="TMGenNoL3">
    <w:name w:val="TMGen No#L3"/>
    <w:basedOn w:val="Normal"/>
    <w:rsid w:val="00710E77"/>
    <w:pPr>
      <w:ind w:left="2160"/>
      <w:jc w:val="both"/>
    </w:pPr>
  </w:style>
  <w:style w:type="paragraph" w:customStyle="1" w:styleId="TMGenNoL4">
    <w:name w:val="TMGen No#L4"/>
    <w:basedOn w:val="Normal"/>
    <w:rsid w:val="00710E77"/>
    <w:pPr>
      <w:ind w:left="2880"/>
      <w:jc w:val="both"/>
    </w:pPr>
  </w:style>
  <w:style w:type="paragraph" w:customStyle="1" w:styleId="TMGenNoL5">
    <w:name w:val="TMGen No#L5"/>
    <w:basedOn w:val="Normal"/>
    <w:rsid w:val="00710E77"/>
    <w:pPr>
      <w:ind w:left="3600"/>
      <w:jc w:val="both"/>
    </w:pPr>
  </w:style>
  <w:style w:type="paragraph" w:customStyle="1" w:styleId="TMGenNoL6">
    <w:name w:val="TMGen No#L6"/>
    <w:basedOn w:val="Normal"/>
    <w:rsid w:val="00710E77"/>
    <w:pPr>
      <w:ind w:left="4320"/>
      <w:jc w:val="both"/>
    </w:pPr>
  </w:style>
  <w:style w:type="paragraph" w:customStyle="1" w:styleId="TMGenNoL7">
    <w:name w:val="TMGen No#L7"/>
    <w:basedOn w:val="Normal"/>
    <w:rsid w:val="00710E77"/>
    <w:pPr>
      <w:ind w:left="5040"/>
      <w:jc w:val="both"/>
    </w:pPr>
  </w:style>
  <w:style w:type="paragraph" w:customStyle="1" w:styleId="TMGenNoL8">
    <w:name w:val="TMGen No#L8"/>
    <w:basedOn w:val="Normal"/>
    <w:rsid w:val="00710E77"/>
    <w:pPr>
      <w:ind w:left="5760"/>
      <w:jc w:val="both"/>
    </w:pPr>
  </w:style>
  <w:style w:type="paragraph" w:customStyle="1" w:styleId="TMGenNoL9">
    <w:name w:val="TMGen No#L9"/>
    <w:basedOn w:val="Normal"/>
    <w:rsid w:val="00710E77"/>
    <w:pPr>
      <w:ind w:left="648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3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10"/>
      </w:numPr>
      <w:spacing w:after="240"/>
      <w:jc w:val="both"/>
      <w:outlineLvl w:val="0"/>
    </w:pPr>
    <w:rPr>
      <w:rFonts w:eastAsia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10"/>
      </w:numPr>
      <w:spacing w:after="240"/>
      <w:jc w:val="both"/>
      <w:outlineLvl w:val="1"/>
    </w:pPr>
    <w:rPr>
      <w:rFonts w:eastAsia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10"/>
      </w:numPr>
      <w:spacing w:after="240"/>
      <w:jc w:val="both"/>
      <w:outlineLvl w:val="2"/>
    </w:pPr>
    <w:rPr>
      <w:rFonts w:eastAsia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10"/>
      </w:numPr>
      <w:spacing w:after="240"/>
      <w:jc w:val="both"/>
      <w:outlineLvl w:val="3"/>
    </w:pPr>
    <w:rPr>
      <w:rFonts w:eastAsia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10"/>
      </w:numPr>
      <w:spacing w:after="240"/>
      <w:jc w:val="both"/>
    </w:pPr>
    <w:rPr>
      <w:rFonts w:eastAsia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10"/>
      </w:numPr>
      <w:spacing w:after="240"/>
      <w:jc w:val="both"/>
    </w:pPr>
    <w:rPr>
      <w:rFonts w:eastAsia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10"/>
      </w:numPr>
      <w:spacing w:after="240"/>
      <w:jc w:val="both"/>
    </w:pPr>
    <w:rPr>
      <w:rFonts w:eastAsia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10"/>
      </w:numPr>
      <w:spacing w:after="240"/>
      <w:jc w:val="both"/>
    </w:pPr>
    <w:rPr>
      <w:rFonts w:eastAsia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10"/>
      </w:numPr>
      <w:spacing w:after="240"/>
      <w:jc w:val="both"/>
    </w:pPr>
    <w:rPr>
      <w:rFonts w:eastAsia="Times New Roman"/>
    </w:rPr>
  </w:style>
  <w:style w:type="numbering" w:customStyle="1" w:styleId="TMGenList">
    <w:name w:val="TMGen List"/>
    <w:basedOn w:val="NoList"/>
    <w:rsid w:val="008841DD"/>
    <w:pPr>
      <w:numPr>
        <w:numId w:val="18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/>
      <w:color w:val="000080"/>
      <w:sz w:val="16"/>
      <w:szCs w:val="20"/>
    </w:rPr>
  </w:style>
  <w:style w:type="paragraph" w:customStyle="1" w:styleId="TMGenNoL1">
    <w:name w:val="TMGen No#L1"/>
    <w:basedOn w:val="Normal"/>
    <w:rsid w:val="00710E77"/>
    <w:pPr>
      <w:ind w:left="720"/>
      <w:jc w:val="both"/>
    </w:pPr>
  </w:style>
  <w:style w:type="paragraph" w:customStyle="1" w:styleId="TMGenNoL2">
    <w:name w:val="TMGen No#L2"/>
    <w:basedOn w:val="Normal"/>
    <w:rsid w:val="00710E77"/>
    <w:pPr>
      <w:ind w:left="1440"/>
      <w:jc w:val="both"/>
    </w:pPr>
  </w:style>
  <w:style w:type="paragraph" w:customStyle="1" w:styleId="TMGenNoL3">
    <w:name w:val="TMGen No#L3"/>
    <w:basedOn w:val="Normal"/>
    <w:rsid w:val="00710E77"/>
    <w:pPr>
      <w:ind w:left="2160"/>
      <w:jc w:val="both"/>
    </w:pPr>
  </w:style>
  <w:style w:type="paragraph" w:customStyle="1" w:styleId="TMGenNoL4">
    <w:name w:val="TMGen No#L4"/>
    <w:basedOn w:val="Normal"/>
    <w:rsid w:val="00710E77"/>
    <w:pPr>
      <w:ind w:left="2880"/>
      <w:jc w:val="both"/>
    </w:pPr>
  </w:style>
  <w:style w:type="paragraph" w:customStyle="1" w:styleId="TMGenNoL5">
    <w:name w:val="TMGen No#L5"/>
    <w:basedOn w:val="Normal"/>
    <w:rsid w:val="00710E77"/>
    <w:pPr>
      <w:ind w:left="3600"/>
      <w:jc w:val="both"/>
    </w:pPr>
  </w:style>
  <w:style w:type="paragraph" w:customStyle="1" w:styleId="TMGenNoL6">
    <w:name w:val="TMGen No#L6"/>
    <w:basedOn w:val="Normal"/>
    <w:rsid w:val="00710E77"/>
    <w:pPr>
      <w:ind w:left="4320"/>
      <w:jc w:val="both"/>
    </w:pPr>
  </w:style>
  <w:style w:type="paragraph" w:customStyle="1" w:styleId="TMGenNoL7">
    <w:name w:val="TMGen No#L7"/>
    <w:basedOn w:val="Normal"/>
    <w:rsid w:val="00710E77"/>
    <w:pPr>
      <w:ind w:left="5040"/>
      <w:jc w:val="both"/>
    </w:pPr>
  </w:style>
  <w:style w:type="paragraph" w:customStyle="1" w:styleId="TMGenNoL8">
    <w:name w:val="TMGen No#L8"/>
    <w:basedOn w:val="Normal"/>
    <w:rsid w:val="00710E77"/>
    <w:pPr>
      <w:ind w:left="5760"/>
      <w:jc w:val="both"/>
    </w:pPr>
  </w:style>
  <w:style w:type="paragraph" w:customStyle="1" w:styleId="TMGenNoL9">
    <w:name w:val="TMGen No#L9"/>
    <w:basedOn w:val="Normal"/>
    <w:rsid w:val="00710E77"/>
    <w:pPr>
      <w:ind w:left="6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Foster</dc:creator>
  <cp:lastModifiedBy>user1</cp:lastModifiedBy>
  <cp:revision>5</cp:revision>
  <dcterms:created xsi:type="dcterms:W3CDTF">2018-01-11T22:03:00Z</dcterms:created>
  <dcterms:modified xsi:type="dcterms:W3CDTF">2018-01-16T17:17:00Z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38164.0001/10788394_.1</vt:lpwstr>
  </property>
  <property fmtid="{D5CDD505-2E9C-101B-9397-08002B2CF9AE}" pid="4" name="WS_TRACKING_ID">
    <vt:lpwstr>d1edeb78-4ec5-4937-8673-fafd52a3a0ed</vt:lpwstr>
  </property>
</Properties>
</file>