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79449" w14:textId="3C4E117B" w:rsidR="000B1CF7" w:rsidRPr="00055016" w:rsidRDefault="00DF347F" w:rsidP="00055016">
      <w:pPr>
        <w:autoSpaceDE w:val="0"/>
        <w:autoSpaceDN w:val="0"/>
        <w:adjustRightInd w:val="0"/>
        <w:spacing w:line="276" w:lineRule="auto"/>
        <w:jc w:val="both"/>
        <w:rPr>
          <w:rFonts w:cstheme="majorHAnsi"/>
          <w:color w:val="FF0000"/>
          <w:sz w:val="22"/>
          <w:szCs w:val="22"/>
        </w:rPr>
      </w:pPr>
      <w:r>
        <w:rPr>
          <w:rFonts w:cstheme="majorHAnsi"/>
          <w:color w:val="FF0000"/>
          <w:sz w:val="22"/>
          <w:szCs w:val="22"/>
        </w:rPr>
        <w:pict w14:anchorId="178864B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5.55pt;height:23.65pt" fillcolor="#0070c0">
            <v:stroke r:id="rId8" o:title=""/>
            <v:shadow color="#868686"/>
            <v:textpath style="font-family:&quot;Arial Black&quot;;v-text-kern:t" trim="t" fitpath="t" string="Add Logo"/>
          </v:shape>
        </w:pict>
      </w:r>
    </w:p>
    <w:p w14:paraId="1A718002" w14:textId="520BFC4E" w:rsidR="00373038" w:rsidRPr="009D58A1" w:rsidRDefault="008926AA" w:rsidP="009D58A1">
      <w:pPr>
        <w:autoSpaceDE w:val="0"/>
        <w:autoSpaceDN w:val="0"/>
        <w:adjustRightInd w:val="0"/>
        <w:spacing w:line="276" w:lineRule="auto"/>
        <w:ind w:left="5040"/>
        <w:rPr>
          <w:rFonts w:cstheme="majorHAnsi"/>
          <w:sz w:val="28"/>
          <w:szCs w:val="22"/>
        </w:rPr>
      </w:pPr>
      <w:r>
        <w:rPr>
          <w:rFonts w:cstheme="majorHAnsi"/>
          <w:b/>
          <w:color w:val="0070C0"/>
          <w:sz w:val="28"/>
          <w:szCs w:val="22"/>
        </w:rPr>
        <w:t>Investigation</w:t>
      </w:r>
      <w:r w:rsidR="000B1CF7" w:rsidRPr="009D58A1">
        <w:rPr>
          <w:rFonts w:cstheme="majorHAnsi"/>
          <w:b/>
          <w:color w:val="0070C0"/>
          <w:sz w:val="28"/>
          <w:szCs w:val="22"/>
        </w:rPr>
        <w:t xml:space="preserve"> Policy</w:t>
      </w:r>
      <w:r w:rsidR="009D58A1" w:rsidRPr="009D58A1">
        <w:rPr>
          <w:rFonts w:cstheme="majorHAnsi"/>
          <w:b/>
          <w:color w:val="0070C0"/>
          <w:sz w:val="28"/>
          <w:szCs w:val="22"/>
        </w:rPr>
        <w:t xml:space="preserve"> and Procedures</w:t>
      </w:r>
    </w:p>
    <w:p w14:paraId="7E633467" w14:textId="0F488CA5" w:rsidR="000B1CF7" w:rsidRPr="00373038" w:rsidRDefault="000B1CF7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cstheme="majorHAnsi"/>
          <w:color w:val="0070C0"/>
          <w:sz w:val="22"/>
          <w:szCs w:val="22"/>
        </w:rPr>
      </w:pPr>
      <w:r w:rsidRPr="00055016">
        <w:rPr>
          <w:rFonts w:cstheme="majorHAnsi"/>
          <w:sz w:val="22"/>
          <w:szCs w:val="22"/>
        </w:rPr>
        <w:t xml:space="preserve">Approved on </w:t>
      </w:r>
      <w:r w:rsidRPr="00373038">
        <w:rPr>
          <w:rFonts w:cstheme="majorHAnsi"/>
          <w:color w:val="0070C0"/>
          <w:sz w:val="22"/>
          <w:szCs w:val="22"/>
        </w:rPr>
        <w:t>Date</w:t>
      </w:r>
    </w:p>
    <w:p w14:paraId="3EDE3C78" w14:textId="1BA7895A" w:rsidR="000B1CF7" w:rsidRPr="00373038" w:rsidRDefault="00373038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cstheme="majorHAnsi"/>
          <w:color w:val="0070C0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Updated on </w:t>
      </w:r>
      <w:r>
        <w:rPr>
          <w:rFonts w:cstheme="majorHAnsi"/>
          <w:color w:val="0070C0"/>
          <w:sz w:val="22"/>
          <w:szCs w:val="22"/>
        </w:rPr>
        <w:t>Date</w:t>
      </w:r>
    </w:p>
    <w:p w14:paraId="6EC2948B" w14:textId="77777777" w:rsidR="000B1CF7" w:rsidRPr="00055016" w:rsidRDefault="000B1CF7" w:rsidP="00055016">
      <w:pPr>
        <w:spacing w:line="276" w:lineRule="auto"/>
        <w:jc w:val="both"/>
        <w:rPr>
          <w:rFonts w:cstheme="majorHAnsi"/>
          <w:b/>
          <w:i/>
          <w:sz w:val="22"/>
          <w:szCs w:val="22"/>
        </w:rPr>
      </w:pPr>
    </w:p>
    <w:p w14:paraId="2ACE9FD6" w14:textId="6E3958B2" w:rsidR="00757E4B" w:rsidRPr="00757E4B" w:rsidRDefault="00757E4B" w:rsidP="00757E4B">
      <w:pPr>
        <w:spacing w:line="276" w:lineRule="auto"/>
        <w:jc w:val="both"/>
        <w:rPr>
          <w:rFonts w:cstheme="majorHAnsi"/>
          <w:b/>
          <w:szCs w:val="22"/>
        </w:rPr>
      </w:pPr>
      <w:r w:rsidRPr="00757E4B">
        <w:rPr>
          <w:rFonts w:cstheme="majorHAnsi"/>
          <w:b/>
          <w:szCs w:val="22"/>
        </w:rPr>
        <w:t>Policy:</w:t>
      </w:r>
    </w:p>
    <w:p w14:paraId="53D6B061" w14:textId="77777777" w:rsidR="00757E4B" w:rsidRDefault="00757E4B" w:rsidP="00757E4B">
      <w:pPr>
        <w:spacing w:line="276" w:lineRule="auto"/>
        <w:jc w:val="both"/>
        <w:rPr>
          <w:rFonts w:cstheme="majorHAnsi"/>
          <w:sz w:val="22"/>
          <w:szCs w:val="22"/>
        </w:rPr>
      </w:pPr>
    </w:p>
    <w:p w14:paraId="734C759A" w14:textId="575F84B6" w:rsidR="00BB3476" w:rsidRPr="00C12CD1" w:rsidRDefault="00C12CD1" w:rsidP="00DB1EBB">
      <w:pPr>
        <w:spacing w:line="276" w:lineRule="auto"/>
        <w:jc w:val="both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Based on the findings made by the investigator, </w:t>
      </w:r>
      <w:r>
        <w:rPr>
          <w:rFonts w:cstheme="majorHAnsi"/>
          <w:color w:val="0070C0"/>
          <w:sz w:val="22"/>
          <w:szCs w:val="22"/>
        </w:rPr>
        <w:t xml:space="preserve">[RSP] </w:t>
      </w:r>
      <w:r>
        <w:rPr>
          <w:rFonts w:cstheme="majorHAnsi"/>
          <w:sz w:val="22"/>
          <w:szCs w:val="22"/>
        </w:rPr>
        <w:t xml:space="preserve">will decide whether a right, policy, standard or legal requirements has been violated.  If a violation is found, </w:t>
      </w:r>
      <w:r w:rsidRPr="00C12CD1">
        <w:rPr>
          <w:rFonts w:cstheme="majorHAnsi"/>
          <w:color w:val="0070C0"/>
          <w:sz w:val="22"/>
          <w:szCs w:val="22"/>
        </w:rPr>
        <w:t>[RSP]</w:t>
      </w:r>
      <w:r>
        <w:rPr>
          <w:rFonts w:cstheme="majorHAnsi"/>
          <w:sz w:val="22"/>
          <w:szCs w:val="22"/>
        </w:rPr>
        <w:t xml:space="preserve"> will determine the appropriate corrective action in the circumstances.  Any corrective action to be taken which is not confidential will be shared in writing with the complainant and respondent.   </w:t>
      </w:r>
    </w:p>
    <w:p w14:paraId="7B559F28" w14:textId="77777777" w:rsidR="00FE7DC2" w:rsidRPr="00FE7DC2" w:rsidRDefault="00FE7DC2" w:rsidP="00FE7DC2">
      <w:pPr>
        <w:spacing w:line="276" w:lineRule="auto"/>
        <w:jc w:val="both"/>
        <w:rPr>
          <w:rFonts w:cstheme="majorHAnsi"/>
          <w:sz w:val="22"/>
          <w:szCs w:val="22"/>
        </w:rPr>
      </w:pPr>
    </w:p>
    <w:p w14:paraId="2A49B9CB" w14:textId="3D46430F" w:rsidR="00757E4B" w:rsidRDefault="00757E4B" w:rsidP="00FE7DC2">
      <w:pPr>
        <w:spacing w:line="276" w:lineRule="auto"/>
        <w:jc w:val="both"/>
        <w:rPr>
          <w:rFonts w:cstheme="majorHAnsi"/>
          <w:b/>
          <w:szCs w:val="22"/>
        </w:rPr>
      </w:pPr>
      <w:r w:rsidRPr="00757E4B">
        <w:rPr>
          <w:rFonts w:cstheme="majorHAnsi"/>
          <w:b/>
          <w:szCs w:val="22"/>
        </w:rPr>
        <w:t>Procedures:</w:t>
      </w:r>
    </w:p>
    <w:p w14:paraId="4D002C0B" w14:textId="18CF9E1C" w:rsidR="008233BA" w:rsidRDefault="008233BA" w:rsidP="008233BA">
      <w:pPr>
        <w:pStyle w:val="TMGenL1"/>
        <w:rPr>
          <w:sz w:val="22"/>
        </w:rPr>
      </w:pPr>
      <w:r w:rsidRPr="008233BA">
        <w:rPr>
          <w:sz w:val="22"/>
        </w:rPr>
        <w:t xml:space="preserve">If the complaint is substantiated by the investigator, </w:t>
      </w:r>
      <w:r w:rsidRPr="008233BA">
        <w:rPr>
          <w:color w:val="0070C0"/>
          <w:sz w:val="22"/>
        </w:rPr>
        <w:t>[RSP]</w:t>
      </w:r>
      <w:r w:rsidRPr="008233BA">
        <w:rPr>
          <w:sz w:val="22"/>
        </w:rPr>
        <w:t xml:space="preserve"> will consider the resolution proposed by the complainant in determining the corrective action to be taken. </w:t>
      </w:r>
    </w:p>
    <w:p w14:paraId="667CEDEA" w14:textId="21AC0D47" w:rsidR="00A95BFF" w:rsidRPr="00A95BFF" w:rsidRDefault="00A95BFF" w:rsidP="00A95BFF">
      <w:pPr>
        <w:pStyle w:val="TMGenL1"/>
        <w:rPr>
          <w:sz w:val="22"/>
        </w:rPr>
      </w:pPr>
      <w:r w:rsidRPr="00A95BFF">
        <w:rPr>
          <w:sz w:val="22"/>
        </w:rPr>
        <w:t xml:space="preserve">If the </w:t>
      </w:r>
      <w:r>
        <w:rPr>
          <w:sz w:val="22"/>
        </w:rPr>
        <w:t xml:space="preserve">investigation was </w:t>
      </w:r>
      <w:r w:rsidRPr="00A95BFF">
        <w:rPr>
          <w:sz w:val="22"/>
        </w:rPr>
        <w:t xml:space="preserve">inconclusive, </w:t>
      </w:r>
      <w:r w:rsidRPr="00A95BFF">
        <w:rPr>
          <w:color w:val="0070C0"/>
          <w:sz w:val="22"/>
        </w:rPr>
        <w:t>[RSP]</w:t>
      </w:r>
      <w:r w:rsidRPr="00A95BFF">
        <w:rPr>
          <w:sz w:val="22"/>
        </w:rPr>
        <w:t xml:space="preserve"> </w:t>
      </w:r>
      <w:r>
        <w:rPr>
          <w:sz w:val="22"/>
        </w:rPr>
        <w:t>may</w:t>
      </w:r>
      <w:r w:rsidRPr="00A95BFF">
        <w:rPr>
          <w:sz w:val="22"/>
        </w:rPr>
        <w:t xml:space="preserve"> determine </w:t>
      </w:r>
      <w:r>
        <w:rPr>
          <w:sz w:val="22"/>
        </w:rPr>
        <w:t>to implement corrective action</w:t>
      </w:r>
      <w:r w:rsidRPr="00A95BFF">
        <w:rPr>
          <w:sz w:val="22"/>
        </w:rPr>
        <w:t xml:space="preserve"> </w:t>
      </w:r>
      <w:r>
        <w:rPr>
          <w:sz w:val="22"/>
        </w:rPr>
        <w:t>in “</w:t>
      </w:r>
      <w:r w:rsidRPr="00A95BFF">
        <w:rPr>
          <w:sz w:val="22"/>
        </w:rPr>
        <w:t>good faith</w:t>
      </w:r>
      <w:r>
        <w:rPr>
          <w:sz w:val="22"/>
        </w:rPr>
        <w:t xml:space="preserve">” and as a matter of best practices.  </w:t>
      </w:r>
      <w:r w:rsidRPr="00A95BFF">
        <w:rPr>
          <w:sz w:val="22"/>
        </w:rPr>
        <w:t xml:space="preserve">  </w:t>
      </w:r>
    </w:p>
    <w:p w14:paraId="58B3A8BF" w14:textId="60861C8E" w:rsidR="00A60082" w:rsidRDefault="008233BA" w:rsidP="008233BA">
      <w:pPr>
        <w:pStyle w:val="TMGenL1"/>
        <w:rPr>
          <w:sz w:val="22"/>
        </w:rPr>
      </w:pPr>
      <w:r w:rsidRPr="008233BA">
        <w:rPr>
          <w:color w:val="0070C0"/>
          <w:sz w:val="22"/>
        </w:rPr>
        <w:t>[RSP]</w:t>
      </w:r>
      <w:r w:rsidRPr="008233BA">
        <w:rPr>
          <w:sz w:val="22"/>
        </w:rPr>
        <w:t xml:space="preserve"> will determine </w:t>
      </w:r>
      <w:r w:rsidR="00A60082">
        <w:rPr>
          <w:sz w:val="22"/>
        </w:rPr>
        <w:t>corrective action t</w:t>
      </w:r>
      <w:r w:rsidRPr="008233BA">
        <w:rPr>
          <w:sz w:val="22"/>
        </w:rPr>
        <w:t xml:space="preserve">hat is appropriate and proportionate to the </w:t>
      </w:r>
      <w:r w:rsidR="00A60082">
        <w:rPr>
          <w:sz w:val="22"/>
        </w:rPr>
        <w:t xml:space="preserve">allegations in the </w:t>
      </w:r>
      <w:r w:rsidRPr="008233BA">
        <w:rPr>
          <w:sz w:val="22"/>
        </w:rPr>
        <w:t xml:space="preserve">complaint </w:t>
      </w:r>
      <w:r w:rsidR="00A60082">
        <w:rPr>
          <w:sz w:val="22"/>
        </w:rPr>
        <w:t>which are substantiated</w:t>
      </w:r>
      <w:r w:rsidR="00A95BFF">
        <w:rPr>
          <w:sz w:val="22"/>
        </w:rPr>
        <w:t xml:space="preserve"> (or inconclusive)</w:t>
      </w:r>
      <w:r w:rsidR="00A60082">
        <w:rPr>
          <w:sz w:val="22"/>
        </w:rPr>
        <w:t>.</w:t>
      </w:r>
      <w:r w:rsidR="001807F9">
        <w:rPr>
          <w:sz w:val="22"/>
        </w:rPr>
        <w:t xml:space="preserve">  Any corrective action will be consistent with applicable </w:t>
      </w:r>
      <w:r w:rsidR="00A767E8">
        <w:rPr>
          <w:sz w:val="22"/>
        </w:rPr>
        <w:t xml:space="preserve">rights, </w:t>
      </w:r>
      <w:r w:rsidR="001807F9">
        <w:rPr>
          <w:sz w:val="22"/>
        </w:rPr>
        <w:t xml:space="preserve">policies, standards or legal requirements. </w:t>
      </w:r>
      <w:r w:rsidR="00A60082">
        <w:rPr>
          <w:sz w:val="22"/>
        </w:rPr>
        <w:t xml:space="preserve">  </w:t>
      </w:r>
    </w:p>
    <w:p w14:paraId="22CB29F0" w14:textId="353EC673" w:rsidR="008233BA" w:rsidRPr="008233BA" w:rsidRDefault="00A60082" w:rsidP="008233BA">
      <w:pPr>
        <w:pStyle w:val="TMGenL1"/>
        <w:rPr>
          <w:sz w:val="22"/>
        </w:rPr>
      </w:pPr>
      <w:r>
        <w:rPr>
          <w:sz w:val="22"/>
        </w:rPr>
        <w:t xml:space="preserve">Corrective action may be </w:t>
      </w:r>
      <w:r w:rsidR="008233BA" w:rsidRPr="008233BA">
        <w:rPr>
          <w:sz w:val="22"/>
        </w:rPr>
        <w:t xml:space="preserve">reviewed with a diversity representative </w:t>
      </w:r>
      <w:r>
        <w:rPr>
          <w:sz w:val="22"/>
        </w:rPr>
        <w:t xml:space="preserve">or representative from the child’s First Nations, Inuit or Métis community </w:t>
      </w:r>
      <w:r w:rsidR="008233BA" w:rsidRPr="008233BA">
        <w:rPr>
          <w:sz w:val="22"/>
        </w:rPr>
        <w:t xml:space="preserve">to ensure </w:t>
      </w:r>
      <w:r>
        <w:rPr>
          <w:sz w:val="22"/>
        </w:rPr>
        <w:t xml:space="preserve">that </w:t>
      </w:r>
      <w:r w:rsidR="008233BA" w:rsidRPr="008233BA">
        <w:rPr>
          <w:sz w:val="22"/>
        </w:rPr>
        <w:t xml:space="preserve">it is </w:t>
      </w:r>
      <w:r w:rsidR="005469DC">
        <w:rPr>
          <w:sz w:val="22"/>
        </w:rPr>
        <w:t xml:space="preserve">fair and </w:t>
      </w:r>
      <w:r w:rsidR="008233BA" w:rsidRPr="008233BA">
        <w:rPr>
          <w:sz w:val="22"/>
        </w:rPr>
        <w:t>consistent</w:t>
      </w:r>
      <w:r w:rsidR="005469DC">
        <w:rPr>
          <w:sz w:val="22"/>
        </w:rPr>
        <w:t xml:space="preserve"> with, or </w:t>
      </w:r>
      <w:r w:rsidR="008233BA" w:rsidRPr="008233BA">
        <w:rPr>
          <w:sz w:val="22"/>
        </w:rPr>
        <w:t xml:space="preserve">achievable in </w:t>
      </w:r>
      <w:r w:rsidR="005469DC">
        <w:rPr>
          <w:sz w:val="22"/>
        </w:rPr>
        <w:t xml:space="preserve">relation to </w:t>
      </w:r>
      <w:r w:rsidR="008233BA" w:rsidRPr="008233BA">
        <w:rPr>
          <w:sz w:val="22"/>
        </w:rPr>
        <w:t>meeting</w:t>
      </w:r>
      <w:r w:rsidR="005469DC">
        <w:rPr>
          <w:sz w:val="22"/>
        </w:rPr>
        <w:t>,</w:t>
      </w:r>
      <w:r w:rsidR="008233BA" w:rsidRPr="008233BA">
        <w:rPr>
          <w:sz w:val="22"/>
        </w:rPr>
        <w:t xml:space="preserve"> </w:t>
      </w:r>
      <w:r w:rsidR="005469DC">
        <w:rPr>
          <w:sz w:val="22"/>
        </w:rPr>
        <w:t xml:space="preserve">a child’s </w:t>
      </w:r>
      <w:r w:rsidR="008233BA" w:rsidRPr="008233BA">
        <w:rPr>
          <w:sz w:val="22"/>
        </w:rPr>
        <w:t>diversity practices and needs.</w:t>
      </w:r>
    </w:p>
    <w:p w14:paraId="39F084D9" w14:textId="425DB152" w:rsidR="008233BA" w:rsidRDefault="008233BA" w:rsidP="00A767E8">
      <w:pPr>
        <w:pStyle w:val="TMGenL1"/>
        <w:rPr>
          <w:sz w:val="22"/>
        </w:rPr>
      </w:pPr>
      <w:r w:rsidRPr="004B311B">
        <w:rPr>
          <w:sz w:val="22"/>
        </w:rPr>
        <w:t xml:space="preserve">If the complainant disagrees with </w:t>
      </w:r>
      <w:r w:rsidR="001807F9" w:rsidRPr="004B311B">
        <w:rPr>
          <w:sz w:val="22"/>
        </w:rPr>
        <w:t>the corrective action,</w:t>
      </w:r>
      <w:r w:rsidR="004B311B">
        <w:rPr>
          <w:color w:val="0070C0"/>
          <w:sz w:val="22"/>
        </w:rPr>
        <w:t xml:space="preserve"> </w:t>
      </w:r>
      <w:r w:rsidR="00A767E8" w:rsidRPr="004B311B">
        <w:rPr>
          <w:color w:val="0070C0"/>
          <w:sz w:val="22"/>
        </w:rPr>
        <w:t>[RSP]</w:t>
      </w:r>
      <w:r w:rsidR="00A767E8" w:rsidRPr="004B311B">
        <w:rPr>
          <w:sz w:val="22"/>
        </w:rPr>
        <w:t xml:space="preserve"> will meet with the complainant and their representative </w:t>
      </w:r>
      <w:r w:rsidR="004B311B">
        <w:rPr>
          <w:sz w:val="22"/>
        </w:rPr>
        <w:t xml:space="preserve">as soon as possible </w:t>
      </w:r>
      <w:r w:rsidR="00A767E8" w:rsidRPr="004B311B">
        <w:rPr>
          <w:sz w:val="22"/>
        </w:rPr>
        <w:t xml:space="preserve">to review the corrective action and explore other options for corrective action.  </w:t>
      </w:r>
      <w:r w:rsidR="001807F9" w:rsidRPr="004B311B">
        <w:rPr>
          <w:sz w:val="22"/>
        </w:rPr>
        <w:t xml:space="preserve">The </w:t>
      </w:r>
      <w:r w:rsidRPr="004B311B">
        <w:rPr>
          <w:sz w:val="22"/>
        </w:rPr>
        <w:t xml:space="preserve">complainant will be provided </w:t>
      </w:r>
      <w:r w:rsidR="001807F9" w:rsidRPr="004B311B">
        <w:rPr>
          <w:sz w:val="22"/>
        </w:rPr>
        <w:t xml:space="preserve">with </w:t>
      </w:r>
      <w:r w:rsidRPr="004B311B">
        <w:rPr>
          <w:sz w:val="22"/>
        </w:rPr>
        <w:t xml:space="preserve">information on how to proceed with a </w:t>
      </w:r>
      <w:r w:rsidR="00A06BCB" w:rsidRPr="004B311B">
        <w:rPr>
          <w:sz w:val="22"/>
        </w:rPr>
        <w:t xml:space="preserve">review </w:t>
      </w:r>
      <w:r w:rsidR="004B311B" w:rsidRPr="004B311B">
        <w:rPr>
          <w:sz w:val="22"/>
        </w:rPr>
        <w:t>of their complaint by</w:t>
      </w:r>
      <w:r w:rsidR="00A06BCB" w:rsidRPr="004B311B">
        <w:rPr>
          <w:sz w:val="22"/>
        </w:rPr>
        <w:t xml:space="preserve"> the Minister of Children and Youth Services </w:t>
      </w:r>
      <w:r w:rsidR="004B311B" w:rsidRPr="004B311B">
        <w:rPr>
          <w:sz w:val="22"/>
        </w:rPr>
        <w:t xml:space="preserve">or an investigation by </w:t>
      </w:r>
      <w:r w:rsidRPr="004B311B">
        <w:rPr>
          <w:sz w:val="22"/>
        </w:rPr>
        <w:t>PACY.</w:t>
      </w:r>
    </w:p>
    <w:p w14:paraId="1F686730" w14:textId="7FC9B550" w:rsidR="004B311B" w:rsidRPr="004B311B" w:rsidRDefault="004B311B" w:rsidP="004B311B">
      <w:pPr>
        <w:pStyle w:val="TMGenL1"/>
        <w:rPr>
          <w:sz w:val="22"/>
        </w:rPr>
      </w:pPr>
      <w:r w:rsidRPr="004B311B">
        <w:rPr>
          <w:sz w:val="22"/>
        </w:rPr>
        <w:t xml:space="preserve">If the complainant disagrees with the outcome of the investigation and/or corrective action, the disagreement will be noted in </w:t>
      </w:r>
      <w:r w:rsidR="006F4BA0">
        <w:rPr>
          <w:sz w:val="22"/>
        </w:rPr>
        <w:t xml:space="preserve">the </w:t>
      </w:r>
      <w:r w:rsidRPr="004B311B">
        <w:rPr>
          <w:sz w:val="22"/>
        </w:rPr>
        <w:t xml:space="preserve">child’s file, the Complaint Outcome Form and on the Complaint Tracking Form.  </w:t>
      </w:r>
    </w:p>
    <w:p w14:paraId="5B254ACD" w14:textId="629D3594" w:rsidR="008233BA" w:rsidRPr="008233BA" w:rsidRDefault="00DD3332" w:rsidP="008233BA">
      <w:pPr>
        <w:pStyle w:val="TMGenL1"/>
        <w:rPr>
          <w:sz w:val="22"/>
        </w:rPr>
      </w:pPr>
      <w:r>
        <w:rPr>
          <w:sz w:val="22"/>
        </w:rPr>
        <w:t xml:space="preserve">Corrective action to be taken by </w:t>
      </w:r>
      <w:r w:rsidRPr="00DD3332">
        <w:rPr>
          <w:color w:val="0070C0"/>
          <w:sz w:val="22"/>
        </w:rPr>
        <w:t>[RSP]</w:t>
      </w:r>
      <w:r>
        <w:rPr>
          <w:sz w:val="22"/>
        </w:rPr>
        <w:t xml:space="preserve"> may include, but is not limited to:</w:t>
      </w:r>
    </w:p>
    <w:p w14:paraId="208B4484" w14:textId="018B025C" w:rsidR="00DD3332" w:rsidRDefault="00DD3332" w:rsidP="00DD3332">
      <w:pPr>
        <w:pStyle w:val="ListParagraph"/>
        <w:numPr>
          <w:ilvl w:val="0"/>
          <w:numId w:val="19"/>
        </w:numPr>
        <w:rPr>
          <w:sz w:val="22"/>
        </w:rPr>
      </w:pPr>
      <w:r>
        <w:rPr>
          <w:sz w:val="22"/>
        </w:rPr>
        <w:lastRenderedPageBreak/>
        <w:t>an a</w:t>
      </w:r>
      <w:r w:rsidR="008233BA" w:rsidRPr="00DD3332">
        <w:rPr>
          <w:sz w:val="22"/>
        </w:rPr>
        <w:t>pology or explanation</w:t>
      </w:r>
      <w:r>
        <w:rPr>
          <w:sz w:val="22"/>
        </w:rPr>
        <w:t>;</w:t>
      </w:r>
    </w:p>
    <w:p w14:paraId="4CE64715" w14:textId="77777777" w:rsidR="00DD3332" w:rsidRDefault="00DD3332" w:rsidP="00DD3332">
      <w:pPr>
        <w:pStyle w:val="ListParagraph"/>
        <w:numPr>
          <w:ilvl w:val="0"/>
          <w:numId w:val="19"/>
        </w:numPr>
        <w:rPr>
          <w:sz w:val="22"/>
        </w:rPr>
      </w:pPr>
      <w:r>
        <w:rPr>
          <w:sz w:val="22"/>
        </w:rPr>
        <w:t>counselling for children or staff;</w:t>
      </w:r>
    </w:p>
    <w:p w14:paraId="2C20D94F" w14:textId="77777777" w:rsidR="00DD3332" w:rsidRDefault="00DD3332" w:rsidP="00DD3332">
      <w:pPr>
        <w:pStyle w:val="ListParagraph"/>
        <w:numPr>
          <w:ilvl w:val="0"/>
          <w:numId w:val="19"/>
        </w:numPr>
        <w:rPr>
          <w:sz w:val="22"/>
        </w:rPr>
      </w:pPr>
      <w:r>
        <w:rPr>
          <w:sz w:val="22"/>
        </w:rPr>
        <w:t>education and training for staff;</w:t>
      </w:r>
    </w:p>
    <w:p w14:paraId="67E8AB72" w14:textId="77777777" w:rsidR="00DD3332" w:rsidRDefault="00DD3332" w:rsidP="00DD3332">
      <w:pPr>
        <w:pStyle w:val="ListParagraph"/>
        <w:numPr>
          <w:ilvl w:val="0"/>
          <w:numId w:val="19"/>
        </w:numPr>
        <w:rPr>
          <w:sz w:val="22"/>
        </w:rPr>
      </w:pPr>
      <w:r>
        <w:rPr>
          <w:sz w:val="22"/>
        </w:rPr>
        <w:t>a verbal or written reprimand;</w:t>
      </w:r>
    </w:p>
    <w:p w14:paraId="580A3487" w14:textId="77777777" w:rsidR="00DD3332" w:rsidRDefault="00DD3332" w:rsidP="00DD3332">
      <w:pPr>
        <w:pStyle w:val="ListParagraph"/>
        <w:numPr>
          <w:ilvl w:val="0"/>
          <w:numId w:val="19"/>
        </w:numPr>
        <w:rPr>
          <w:sz w:val="22"/>
        </w:rPr>
      </w:pPr>
      <w:r>
        <w:rPr>
          <w:sz w:val="22"/>
        </w:rPr>
        <w:t>suspension of staff without pay;</w:t>
      </w:r>
    </w:p>
    <w:p w14:paraId="55551378" w14:textId="77777777" w:rsidR="00DD3332" w:rsidRDefault="00DD3332" w:rsidP="00DD3332">
      <w:pPr>
        <w:pStyle w:val="ListParagraph"/>
        <w:numPr>
          <w:ilvl w:val="0"/>
          <w:numId w:val="19"/>
        </w:numPr>
        <w:rPr>
          <w:sz w:val="22"/>
        </w:rPr>
      </w:pPr>
      <w:r>
        <w:rPr>
          <w:sz w:val="22"/>
        </w:rPr>
        <w:t>transfer of staff to another position;</w:t>
      </w:r>
    </w:p>
    <w:p w14:paraId="75E4CB01" w14:textId="77777777" w:rsidR="00DD3332" w:rsidRDefault="00DD3332" w:rsidP="00DD3332">
      <w:pPr>
        <w:pStyle w:val="ListParagraph"/>
        <w:numPr>
          <w:ilvl w:val="0"/>
          <w:numId w:val="19"/>
        </w:numPr>
        <w:rPr>
          <w:sz w:val="22"/>
        </w:rPr>
      </w:pPr>
      <w:r>
        <w:rPr>
          <w:sz w:val="22"/>
        </w:rPr>
        <w:t xml:space="preserve">termination of staff’s employment or services; </w:t>
      </w:r>
    </w:p>
    <w:p w14:paraId="0F85631D" w14:textId="41A2B072" w:rsidR="00DD3332" w:rsidRDefault="00DD3332" w:rsidP="00DD3332">
      <w:pPr>
        <w:pStyle w:val="ListParagraph"/>
        <w:numPr>
          <w:ilvl w:val="0"/>
          <w:numId w:val="19"/>
        </w:numPr>
        <w:rPr>
          <w:sz w:val="22"/>
        </w:rPr>
      </w:pPr>
      <w:r>
        <w:rPr>
          <w:sz w:val="22"/>
        </w:rPr>
        <w:t>r</w:t>
      </w:r>
      <w:r w:rsidR="008233BA" w:rsidRPr="00DD3332">
        <w:rPr>
          <w:sz w:val="22"/>
        </w:rPr>
        <w:t xml:space="preserve">eassessment of </w:t>
      </w:r>
      <w:r>
        <w:rPr>
          <w:sz w:val="22"/>
        </w:rPr>
        <w:t>a</w:t>
      </w:r>
      <w:r w:rsidR="008233BA" w:rsidRPr="00DD3332">
        <w:rPr>
          <w:sz w:val="22"/>
        </w:rPr>
        <w:t xml:space="preserve"> child’s needs</w:t>
      </w:r>
      <w:r>
        <w:rPr>
          <w:sz w:val="22"/>
        </w:rPr>
        <w:t>;</w:t>
      </w:r>
      <w:r w:rsidR="009A783E">
        <w:rPr>
          <w:sz w:val="22"/>
        </w:rPr>
        <w:t xml:space="preserve"> and/or</w:t>
      </w:r>
    </w:p>
    <w:p w14:paraId="71151C96" w14:textId="3AB11A1E" w:rsidR="008233BA" w:rsidRPr="00DD3332" w:rsidRDefault="00A95BFF" w:rsidP="008233BA">
      <w:pPr>
        <w:pStyle w:val="ListParagraph"/>
        <w:numPr>
          <w:ilvl w:val="0"/>
          <w:numId w:val="19"/>
        </w:numPr>
        <w:rPr>
          <w:sz w:val="22"/>
        </w:rPr>
      </w:pPr>
      <w:r>
        <w:rPr>
          <w:sz w:val="22"/>
        </w:rPr>
        <w:t>c</w:t>
      </w:r>
      <w:r w:rsidR="00DD3332" w:rsidRPr="00DD3332">
        <w:rPr>
          <w:sz w:val="22"/>
        </w:rPr>
        <w:t xml:space="preserve">hanges to a policy or practice of </w:t>
      </w:r>
      <w:r w:rsidR="00DD3332" w:rsidRPr="00DD3332">
        <w:rPr>
          <w:color w:val="0070C0"/>
          <w:sz w:val="22"/>
        </w:rPr>
        <w:t>[RSP]</w:t>
      </w:r>
      <w:r w:rsidR="009A783E">
        <w:rPr>
          <w:sz w:val="22"/>
        </w:rPr>
        <w:t>.</w:t>
      </w:r>
    </w:p>
    <w:p w14:paraId="3E94C1E0" w14:textId="25B8FD66" w:rsidR="008233BA" w:rsidRPr="008233BA" w:rsidRDefault="004B311B" w:rsidP="008233BA">
      <w:pPr>
        <w:pStyle w:val="TMGenL1"/>
        <w:rPr>
          <w:sz w:val="22"/>
        </w:rPr>
      </w:pPr>
      <w:r w:rsidRPr="004B311B">
        <w:rPr>
          <w:color w:val="0070C0"/>
          <w:sz w:val="22"/>
        </w:rPr>
        <w:t>[RSP]</w:t>
      </w:r>
      <w:r>
        <w:rPr>
          <w:sz w:val="22"/>
        </w:rPr>
        <w:t xml:space="preserve"> will designate a staff member(s) to promptly </w:t>
      </w:r>
      <w:r w:rsidR="008233BA" w:rsidRPr="008233BA">
        <w:rPr>
          <w:sz w:val="22"/>
        </w:rPr>
        <w:t xml:space="preserve">implement </w:t>
      </w:r>
      <w:r>
        <w:rPr>
          <w:sz w:val="22"/>
        </w:rPr>
        <w:t xml:space="preserve">any corrective action and to regularly monitor its implementation. </w:t>
      </w:r>
    </w:p>
    <w:p w14:paraId="6BDE93E7" w14:textId="29A83CEA" w:rsidR="008233BA" w:rsidRDefault="004B311B" w:rsidP="008233BA">
      <w:pPr>
        <w:pStyle w:val="TMGenL1"/>
        <w:rPr>
          <w:sz w:val="22"/>
        </w:rPr>
      </w:pPr>
      <w:r w:rsidRPr="001F72B1">
        <w:rPr>
          <w:color w:val="0070C0"/>
          <w:sz w:val="22"/>
        </w:rPr>
        <w:t xml:space="preserve">[RSP] </w:t>
      </w:r>
      <w:r>
        <w:rPr>
          <w:sz w:val="22"/>
        </w:rPr>
        <w:t xml:space="preserve">will </w:t>
      </w:r>
      <w:r w:rsidR="008233BA" w:rsidRPr="008233BA">
        <w:rPr>
          <w:sz w:val="22"/>
        </w:rPr>
        <w:t>follow</w:t>
      </w:r>
      <w:r>
        <w:rPr>
          <w:sz w:val="22"/>
        </w:rPr>
        <w:t>-</w:t>
      </w:r>
      <w:r w:rsidR="008233BA" w:rsidRPr="008233BA">
        <w:rPr>
          <w:sz w:val="22"/>
        </w:rPr>
        <w:t>up with the c</w:t>
      </w:r>
      <w:r>
        <w:rPr>
          <w:sz w:val="22"/>
        </w:rPr>
        <w:t xml:space="preserve">omplainant within a reasonable time to confirm that the corrective action has been </w:t>
      </w:r>
      <w:r w:rsidR="008233BA" w:rsidRPr="008233BA">
        <w:rPr>
          <w:sz w:val="22"/>
        </w:rPr>
        <w:t xml:space="preserve">implemented and </w:t>
      </w:r>
      <w:r>
        <w:rPr>
          <w:sz w:val="22"/>
        </w:rPr>
        <w:t xml:space="preserve">to determine whether </w:t>
      </w:r>
      <w:r w:rsidR="008233BA" w:rsidRPr="008233BA">
        <w:rPr>
          <w:sz w:val="22"/>
        </w:rPr>
        <w:t>the</w:t>
      </w:r>
      <w:r w:rsidR="001F72B1">
        <w:rPr>
          <w:sz w:val="22"/>
        </w:rPr>
        <w:t>ir</w:t>
      </w:r>
      <w:r w:rsidR="008233BA" w:rsidRPr="008233BA">
        <w:rPr>
          <w:sz w:val="22"/>
        </w:rPr>
        <w:t xml:space="preserve"> </w:t>
      </w:r>
      <w:r w:rsidR="001F72B1">
        <w:rPr>
          <w:sz w:val="22"/>
        </w:rPr>
        <w:t>concerns giving rise to the complaint have been adequately addressed or remedied</w:t>
      </w:r>
      <w:r w:rsidR="008233BA" w:rsidRPr="008233BA">
        <w:rPr>
          <w:sz w:val="22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3"/>
        <w:gridCol w:w="7923"/>
      </w:tblGrid>
      <w:tr w:rsidR="00BA1E34" w:rsidRPr="00D729D8" w14:paraId="2476F07C" w14:textId="77777777" w:rsidTr="00CD2A01">
        <w:tc>
          <w:tcPr>
            <w:tcW w:w="1653" w:type="dxa"/>
          </w:tcPr>
          <w:p w14:paraId="7D271EA7" w14:textId="77777777" w:rsidR="00BA1E34" w:rsidRPr="00D729D8" w:rsidRDefault="00BA1E34" w:rsidP="00CD2A01">
            <w:pPr>
              <w:rPr>
                <w:rFonts w:ascii="Verdana" w:hAnsi="Verdana"/>
                <w:color w:val="0070C0"/>
                <w:sz w:val="22"/>
              </w:rPr>
            </w:pPr>
            <w:r w:rsidRPr="00D729D8">
              <w:rPr>
                <w:rFonts w:ascii="Verdana" w:hAnsi="Verdana"/>
                <w:color w:val="0070C0"/>
                <w:sz w:val="22"/>
              </w:rPr>
              <w:t>References:</w:t>
            </w:r>
          </w:p>
        </w:tc>
        <w:tc>
          <w:tcPr>
            <w:tcW w:w="7923" w:type="dxa"/>
          </w:tcPr>
          <w:p w14:paraId="657A1F1C" w14:textId="77777777" w:rsidR="00BA1E34" w:rsidRDefault="00BA1E34" w:rsidP="00CD2A01">
            <w:pPr>
              <w:rPr>
                <w:rFonts w:ascii="Verdana" w:hAnsi="Verdana"/>
                <w:color w:val="0070C0"/>
                <w:sz w:val="22"/>
              </w:rPr>
            </w:pPr>
            <w:r w:rsidRPr="00D729D8">
              <w:rPr>
                <w:rFonts w:ascii="Verdana" w:hAnsi="Verdana"/>
                <w:color w:val="0070C0"/>
                <w:sz w:val="22"/>
              </w:rPr>
              <w:t>Investigation Outcome Letter to the Complainant, Form 18</w:t>
            </w:r>
          </w:p>
          <w:p w14:paraId="60CFF1AA" w14:textId="77777777" w:rsidR="00BA1E34" w:rsidRPr="00D729D8" w:rsidRDefault="00BA1E34" w:rsidP="00CD2A01">
            <w:pPr>
              <w:rPr>
                <w:rFonts w:ascii="Verdana" w:hAnsi="Verdana"/>
                <w:color w:val="0070C0"/>
                <w:sz w:val="22"/>
              </w:rPr>
            </w:pPr>
          </w:p>
        </w:tc>
      </w:tr>
      <w:tr w:rsidR="00BA1E34" w:rsidRPr="00D729D8" w14:paraId="71449193" w14:textId="77777777" w:rsidTr="00CD2A01">
        <w:tc>
          <w:tcPr>
            <w:tcW w:w="1653" w:type="dxa"/>
          </w:tcPr>
          <w:p w14:paraId="01F483D7" w14:textId="77777777" w:rsidR="00BA1E34" w:rsidRPr="00D729D8" w:rsidRDefault="00BA1E34" w:rsidP="00CD2A01">
            <w:pPr>
              <w:rPr>
                <w:rFonts w:ascii="Verdana" w:hAnsi="Verdana"/>
                <w:color w:val="0070C0"/>
                <w:sz w:val="22"/>
              </w:rPr>
            </w:pPr>
          </w:p>
        </w:tc>
        <w:tc>
          <w:tcPr>
            <w:tcW w:w="7923" w:type="dxa"/>
          </w:tcPr>
          <w:p w14:paraId="19086471" w14:textId="77777777" w:rsidR="00BA1E34" w:rsidRDefault="00BA1E34" w:rsidP="00CD2A01">
            <w:pPr>
              <w:rPr>
                <w:rFonts w:ascii="Verdana" w:hAnsi="Verdana"/>
                <w:color w:val="0070C0"/>
                <w:sz w:val="22"/>
              </w:rPr>
            </w:pPr>
            <w:r w:rsidRPr="00D729D8">
              <w:rPr>
                <w:rFonts w:ascii="Verdana" w:hAnsi="Verdana"/>
                <w:color w:val="0070C0"/>
                <w:sz w:val="22"/>
              </w:rPr>
              <w:t>Investigative Outcome Letter to the Respondent, Form 19</w:t>
            </w:r>
          </w:p>
          <w:p w14:paraId="1C728AD3" w14:textId="77777777" w:rsidR="00BA1E34" w:rsidRPr="00D729D8" w:rsidRDefault="00BA1E34" w:rsidP="00CD2A01">
            <w:pPr>
              <w:rPr>
                <w:rFonts w:ascii="Verdana" w:hAnsi="Verdana"/>
                <w:color w:val="0070C0"/>
                <w:sz w:val="22"/>
              </w:rPr>
            </w:pPr>
          </w:p>
        </w:tc>
      </w:tr>
    </w:tbl>
    <w:p w14:paraId="2EF9C831" w14:textId="77777777" w:rsidR="00BA1E34" w:rsidRPr="008233BA" w:rsidRDefault="00BA1E34" w:rsidP="00BA1E34">
      <w:pPr>
        <w:pStyle w:val="TMGenL1"/>
        <w:numPr>
          <w:ilvl w:val="0"/>
          <w:numId w:val="0"/>
        </w:numPr>
        <w:ind w:left="720"/>
        <w:rPr>
          <w:sz w:val="22"/>
        </w:rPr>
      </w:pPr>
    </w:p>
    <w:sectPr w:rsidR="00BA1E34" w:rsidRPr="008233BA" w:rsidSect="001E13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6" w:footer="706" w:gutter="0"/>
      <w:pgNumType w:start="8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81060" w14:textId="77777777" w:rsidR="00DF347F" w:rsidRDefault="00DF347F" w:rsidP="00957B7C">
      <w:r>
        <w:separator/>
      </w:r>
    </w:p>
  </w:endnote>
  <w:endnote w:type="continuationSeparator" w:id="0">
    <w:p w14:paraId="026953B1" w14:textId="77777777" w:rsidR="00DF347F" w:rsidRDefault="00DF347F" w:rsidP="0095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E523E" w14:textId="77777777" w:rsidR="001E13B3" w:rsidRDefault="001E13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47B13" w14:textId="75ECA665" w:rsidR="004056F9" w:rsidRPr="00357CB9" w:rsidRDefault="004056F9" w:rsidP="00357CB9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532FE" w14:textId="77777777" w:rsidR="001E13B3" w:rsidRDefault="001E13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DD4E1" w14:textId="77777777" w:rsidR="00DF347F" w:rsidRDefault="00DF347F" w:rsidP="00957B7C">
      <w:r>
        <w:separator/>
      </w:r>
    </w:p>
  </w:footnote>
  <w:footnote w:type="continuationSeparator" w:id="0">
    <w:p w14:paraId="4F0B6F2E" w14:textId="77777777" w:rsidR="00DF347F" w:rsidRDefault="00DF347F" w:rsidP="0095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E0329" w14:textId="77777777" w:rsidR="001E13B3" w:rsidRDefault="001E13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5194C" w14:textId="346A083B" w:rsidR="00EC1EA7" w:rsidRPr="008419D0" w:rsidRDefault="00A954C6" w:rsidP="00373038">
    <w:pPr>
      <w:pStyle w:val="Header"/>
      <w:jc w:val="right"/>
      <w:rPr>
        <w:b/>
        <w:color w:val="0070C0"/>
        <w:sz w:val="22"/>
      </w:rPr>
    </w:pPr>
    <w:r w:rsidRPr="008419D0">
      <w:rPr>
        <w:b/>
        <w:color w:val="0070C0"/>
        <w:sz w:val="22"/>
      </w:rPr>
      <w:t>Form 1</w:t>
    </w:r>
    <w:r w:rsidR="008926AA" w:rsidRPr="008419D0">
      <w:rPr>
        <w:b/>
        <w:color w:val="0070C0"/>
        <w:sz w:val="22"/>
      </w:rPr>
      <w:t>0</w:t>
    </w:r>
    <w:r w:rsidR="0095257B" w:rsidRPr="008419D0">
      <w:rPr>
        <w:b/>
        <w:color w:val="0070C0"/>
        <w:sz w:val="22"/>
      </w:rPr>
      <w:t>-</w:t>
    </w:r>
    <w:r w:rsidR="00CF48BC">
      <w:rPr>
        <w:b/>
        <w:color w:val="0070C0"/>
        <w:sz w:val="22"/>
      </w:rPr>
      <w:t>G</w:t>
    </w:r>
    <w:r w:rsidR="008577C6" w:rsidRPr="008419D0">
      <w:rPr>
        <w:b/>
        <w:color w:val="0070C0"/>
        <w:sz w:val="22"/>
      </w:rPr>
      <w:t xml:space="preserve"> – </w:t>
    </w:r>
    <w:r w:rsidR="00325AFC">
      <w:rPr>
        <w:b/>
        <w:color w:val="0070C0"/>
        <w:sz w:val="22"/>
      </w:rPr>
      <w:t>Corrective Action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DDA0E" w14:textId="77777777" w:rsidR="001E13B3" w:rsidRDefault="001E13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4F64"/>
    <w:multiLevelType w:val="hybridMultilevel"/>
    <w:tmpl w:val="D66E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265CD"/>
    <w:multiLevelType w:val="hybridMultilevel"/>
    <w:tmpl w:val="E70A244A"/>
    <w:name w:val="Unknown B-43097696B-X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D78FC"/>
    <w:multiLevelType w:val="multilevel"/>
    <w:tmpl w:val="31F86D7C"/>
    <w:name w:val="TMLgl-412056048-F"/>
    <w:styleLink w:val="TMLglList"/>
    <w:lvl w:ilvl="0">
      <w:start w:val="1"/>
      <w:numFmt w:val="decimal"/>
      <w:lvlRestart w:val="0"/>
      <w:pStyle w:val="TMLgl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1">
      <w:start w:val="1"/>
      <w:numFmt w:val="decimal"/>
      <w:pStyle w:val="TMLgl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2">
      <w:start w:val="1"/>
      <w:numFmt w:val="decimal"/>
      <w:pStyle w:val="TMLglL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pStyle w:val="TMLglL4"/>
      <w:isLgl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4">
      <w:start w:val="1"/>
      <w:numFmt w:val="decimal"/>
      <w:pStyle w:val="TMLglL5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5">
      <w:start w:val="1"/>
      <w:numFmt w:val="decimal"/>
      <w:pStyle w:val="TMLglL6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6">
      <w:start w:val="1"/>
      <w:numFmt w:val="decimal"/>
      <w:pStyle w:val="TMLglL7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7">
      <w:start w:val="1"/>
      <w:numFmt w:val="decimal"/>
      <w:pStyle w:val="TMLglL8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8">
      <w:start w:val="1"/>
      <w:numFmt w:val="decimal"/>
      <w:pStyle w:val="TMLglL9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</w:abstractNum>
  <w:abstractNum w:abstractNumId="3">
    <w:nsid w:val="1ED176B5"/>
    <w:multiLevelType w:val="hybridMultilevel"/>
    <w:tmpl w:val="9AAAD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A4E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11525F8"/>
    <w:multiLevelType w:val="hybridMultilevel"/>
    <w:tmpl w:val="94340FD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>
    <w:nsid w:val="441C3681"/>
    <w:multiLevelType w:val="hybridMultilevel"/>
    <w:tmpl w:val="6A2C9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87D44"/>
    <w:multiLevelType w:val="multilevel"/>
    <w:tmpl w:val="66DA5034"/>
    <w:name w:val="TMGen-412056039-F"/>
    <w:styleLink w:val="TMGenList"/>
    <w:lvl w:ilvl="0">
      <w:start w:val="1"/>
      <w:numFmt w:val="decimal"/>
      <w:lvlRestart w:val="0"/>
      <w:pStyle w:val="TMGenL1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 w:val="0"/>
        <w:i w:val="0"/>
        <w:caps w:val="0"/>
        <w:smallCaps w:val="0"/>
        <w:color w:val="000000"/>
        <w:sz w:val="24"/>
        <w:u w:val="none"/>
      </w:rPr>
    </w:lvl>
    <w:lvl w:ilvl="1">
      <w:start w:val="1"/>
      <w:numFmt w:val="lowerLetter"/>
      <w:pStyle w:val="TMGenL2"/>
      <w:lvlText w:val="(%2)"/>
      <w:lvlJc w:val="left"/>
      <w:pPr>
        <w:tabs>
          <w:tab w:val="num" w:pos="1440"/>
        </w:tabs>
        <w:ind w:left="1440" w:hanging="720"/>
      </w:pPr>
      <w:rPr>
        <w:rFonts w:ascii="Verdana" w:hAnsi="Verdana" w:cs="Times New Roman"/>
        <w:sz w:val="24"/>
      </w:rPr>
    </w:lvl>
    <w:lvl w:ilvl="2">
      <w:start w:val="1"/>
      <w:numFmt w:val="lowerRoman"/>
      <w:pStyle w:val="TMGenL3"/>
      <w:lvlText w:val="(%3)"/>
      <w:lvlJc w:val="right"/>
      <w:pPr>
        <w:tabs>
          <w:tab w:val="num" w:pos="2160"/>
        </w:tabs>
        <w:ind w:left="2160" w:hanging="432"/>
      </w:pPr>
      <w:rPr>
        <w:rFonts w:ascii="Verdana" w:hAnsi="Verdana" w:cs="Times New Roman"/>
        <w:sz w:val="24"/>
      </w:rPr>
    </w:lvl>
    <w:lvl w:ilvl="3">
      <w:start w:val="1"/>
      <w:numFmt w:val="upperLetter"/>
      <w:pStyle w:val="TMGenL4"/>
      <w:lvlText w:val="(%4)"/>
      <w:lvlJc w:val="left"/>
      <w:pPr>
        <w:tabs>
          <w:tab w:val="num" w:pos="2880"/>
        </w:tabs>
        <w:ind w:left="2880" w:hanging="720"/>
      </w:pPr>
      <w:rPr>
        <w:rFonts w:ascii="Verdana" w:hAnsi="Verdana" w:cs="Times New Roman"/>
        <w:sz w:val="24"/>
      </w:rPr>
    </w:lvl>
    <w:lvl w:ilvl="4">
      <w:start w:val="1"/>
      <w:numFmt w:val="upperRoman"/>
      <w:pStyle w:val="TMGenL5"/>
      <w:lvlText w:val="(%5)"/>
      <w:lvlJc w:val="right"/>
      <w:pPr>
        <w:tabs>
          <w:tab w:val="num" w:pos="3600"/>
        </w:tabs>
        <w:ind w:left="3600" w:hanging="432"/>
      </w:pPr>
      <w:rPr>
        <w:rFonts w:ascii="Verdana" w:hAnsi="Verdana" w:cs="Times New Roman"/>
        <w:sz w:val="24"/>
      </w:rPr>
    </w:lvl>
    <w:lvl w:ilvl="5">
      <w:start w:val="1"/>
      <w:numFmt w:val="decimal"/>
      <w:pStyle w:val="TMGenL6"/>
      <w:lvlText w:val="(%6)"/>
      <w:lvlJc w:val="left"/>
      <w:pPr>
        <w:tabs>
          <w:tab w:val="num" w:pos="4320"/>
        </w:tabs>
        <w:ind w:left="4320" w:hanging="720"/>
      </w:pPr>
      <w:rPr>
        <w:rFonts w:ascii="Verdana" w:hAnsi="Verdana" w:cs="Times New Roman"/>
        <w:sz w:val="24"/>
      </w:rPr>
    </w:lvl>
    <w:lvl w:ilvl="6">
      <w:start w:val="1"/>
      <w:numFmt w:val="lowerLetter"/>
      <w:pStyle w:val="TMGenL7"/>
      <w:lvlText w:val="%7)"/>
      <w:lvlJc w:val="left"/>
      <w:pPr>
        <w:tabs>
          <w:tab w:val="num" w:pos="5040"/>
        </w:tabs>
        <w:ind w:left="5040" w:hanging="720"/>
      </w:pPr>
      <w:rPr>
        <w:rFonts w:ascii="Verdana" w:hAnsi="Verdana" w:cs="Times New Roman"/>
        <w:sz w:val="24"/>
      </w:rPr>
    </w:lvl>
    <w:lvl w:ilvl="7">
      <w:start w:val="1"/>
      <w:numFmt w:val="lowerRoman"/>
      <w:pStyle w:val="TMGenL8"/>
      <w:lvlText w:val="%8)"/>
      <w:lvlJc w:val="right"/>
      <w:pPr>
        <w:tabs>
          <w:tab w:val="num" w:pos="5760"/>
        </w:tabs>
        <w:ind w:left="5760" w:hanging="432"/>
      </w:pPr>
      <w:rPr>
        <w:rFonts w:ascii="Verdana" w:hAnsi="Verdana" w:cs="Times New Roman"/>
        <w:sz w:val="24"/>
      </w:rPr>
    </w:lvl>
    <w:lvl w:ilvl="8">
      <w:start w:val="1"/>
      <w:numFmt w:val="decimal"/>
      <w:pStyle w:val="TMGenL9"/>
      <w:lvlText w:val="%9)"/>
      <w:lvlJc w:val="left"/>
      <w:pPr>
        <w:tabs>
          <w:tab w:val="num" w:pos="6480"/>
        </w:tabs>
        <w:ind w:left="6480" w:hanging="720"/>
      </w:pPr>
      <w:rPr>
        <w:rFonts w:ascii="Verdana" w:hAnsi="Verdana" w:cs="Times New Roman"/>
        <w:sz w:val="24"/>
      </w:rPr>
    </w:lvl>
  </w:abstractNum>
  <w:abstractNum w:abstractNumId="8">
    <w:nsid w:val="4E554CF7"/>
    <w:multiLevelType w:val="hybridMultilevel"/>
    <w:tmpl w:val="ACB41BDA"/>
    <w:name w:val="Unknown B-43097683B-X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B4A7A34"/>
    <w:multiLevelType w:val="hybridMultilevel"/>
    <w:tmpl w:val="6E06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9B3C5F"/>
    <w:multiLevelType w:val="hybridMultilevel"/>
    <w:tmpl w:val="9E9C3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36505F"/>
    <w:multiLevelType w:val="hybridMultilevel"/>
    <w:tmpl w:val="D95AEE4E"/>
    <w:name w:val="Unknown A-43097696A-X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start w:val="1"/>
        <w:numFmt w:val="decimal"/>
        <w:lvlRestart w:val="0"/>
        <w:pStyle w:val="TMLglL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sz w:val="24"/>
        </w:rPr>
      </w:lvl>
    </w:lvlOverride>
    <w:lvlOverride w:ilvl="1">
      <w:lvl w:ilvl="1">
        <w:start w:val="1"/>
        <w:numFmt w:val="decimal"/>
        <w:pStyle w:val="TMLgl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TMLglL3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i w:val="0"/>
          <w:sz w:val="24"/>
        </w:rPr>
      </w:lvl>
    </w:lvlOverride>
  </w:num>
  <w:num w:numId="2">
    <w:abstractNumId w:val="2"/>
  </w:num>
  <w:num w:numId="3">
    <w:abstractNumId w:val="4"/>
  </w:num>
  <w:num w:numId="4">
    <w:abstractNumId w:val="7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</w:num>
  <w:num w:numId="5">
    <w:abstractNumId w:val="7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  <w:lvlOverride w:ilvl="1">
      <w:lvl w:ilvl="1">
        <w:start w:val="1"/>
        <w:numFmt w:val="lowerLetter"/>
        <w:pStyle w:val="T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/>
          <w:sz w:val="24"/>
        </w:rPr>
      </w:lvl>
    </w:lvlOverride>
    <w:lvlOverride w:ilvl="2">
      <w:lvl w:ilvl="2">
        <w:start w:val="1"/>
        <w:numFmt w:val="lowerRoman"/>
        <w:pStyle w:val="T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Verdana" w:hAnsi="Verdana" w:cs="Times New Roman"/>
          <w:sz w:val="24"/>
        </w:rPr>
      </w:lvl>
    </w:lvlOverride>
    <w:lvlOverride w:ilvl="3">
      <w:lvl w:ilvl="3">
        <w:start w:val="1"/>
        <w:numFmt w:val="upperLetter"/>
        <w:pStyle w:val="T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Verdana" w:hAnsi="Verdana" w:cs="Times New Roman"/>
          <w:sz w:val="24"/>
        </w:rPr>
      </w:lvl>
    </w:lvlOverride>
    <w:lvlOverride w:ilvl="4">
      <w:lvl w:ilvl="4">
        <w:start w:val="1"/>
        <w:numFmt w:val="upperRoman"/>
        <w:pStyle w:val="TMGenL5"/>
        <w:lvlText w:val="(%5)"/>
        <w:lvlJc w:val="right"/>
        <w:pPr>
          <w:tabs>
            <w:tab w:val="num" w:pos="3600"/>
          </w:tabs>
          <w:ind w:left="3600" w:hanging="432"/>
        </w:pPr>
        <w:rPr>
          <w:rFonts w:ascii="Verdana" w:hAnsi="Verdana" w:cs="Times New Roman"/>
          <w:sz w:val="24"/>
        </w:rPr>
      </w:lvl>
    </w:lvlOverride>
    <w:lvlOverride w:ilvl="5">
      <w:lvl w:ilvl="5">
        <w:start w:val="1"/>
        <w:numFmt w:val="decimal"/>
        <w:pStyle w:val="T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Verdana" w:hAnsi="Verdana" w:cs="Times New Roman"/>
          <w:sz w:val="24"/>
        </w:rPr>
      </w:lvl>
    </w:lvlOverride>
    <w:lvlOverride w:ilvl="6">
      <w:lvl w:ilvl="6">
        <w:start w:val="1"/>
        <w:numFmt w:val="lowerLetter"/>
        <w:pStyle w:val="T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Verdana" w:hAnsi="Verdana" w:cs="Times New Roman"/>
          <w:sz w:val="24"/>
        </w:rPr>
      </w:lvl>
    </w:lvlOverride>
    <w:lvlOverride w:ilvl="7">
      <w:lvl w:ilvl="7">
        <w:start w:val="1"/>
        <w:numFmt w:val="lowerRoman"/>
        <w:pStyle w:val="TMGenL8"/>
        <w:lvlText w:val="%8)"/>
        <w:lvlJc w:val="right"/>
        <w:pPr>
          <w:tabs>
            <w:tab w:val="num" w:pos="5760"/>
          </w:tabs>
          <w:ind w:left="5760" w:hanging="432"/>
        </w:pPr>
        <w:rPr>
          <w:rFonts w:ascii="Verdana" w:hAnsi="Verdana" w:cs="Times New Roman"/>
          <w:sz w:val="24"/>
        </w:rPr>
      </w:lvl>
    </w:lvlOverride>
    <w:lvlOverride w:ilvl="8">
      <w:lvl w:ilvl="8">
        <w:start w:val="1"/>
        <w:numFmt w:val="decimal"/>
        <w:pStyle w:val="T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Verdana" w:hAnsi="Verdana" w:cs="Times New Roman"/>
          <w:sz w:val="24"/>
        </w:rPr>
      </w:lvl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/>
          <w:b w:val="0"/>
          <w:i w:val="0"/>
          <w:caps w:val="0"/>
          <w:smallCaps w:val="0"/>
          <w:color w:val="000000"/>
          <w:sz w:val="22"/>
          <w:u w:val="none"/>
        </w:rPr>
      </w:lvl>
    </w:lvlOverride>
    <w:lvlOverride w:ilvl="1">
      <w:startOverride w:val="1"/>
      <w:lvl w:ilvl="1">
        <w:start w:val="1"/>
        <w:numFmt w:val="lowerLetter"/>
        <w:pStyle w:val="T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/>
          <w:sz w:val="22"/>
        </w:rPr>
      </w:lvl>
    </w:lvlOverride>
    <w:lvlOverride w:ilvl="2">
      <w:startOverride w:val="1"/>
      <w:lvl w:ilvl="2">
        <w:start w:val="1"/>
        <w:numFmt w:val="decimal"/>
        <w:pStyle w:val="TMGenL3"/>
        <w:lvlText w:val=""/>
        <w:lvlJc w:val="left"/>
      </w:lvl>
    </w:lvlOverride>
  </w:num>
  <w:num w:numId="8">
    <w:abstractNumId w:val="8"/>
  </w:num>
  <w:num w:numId="9">
    <w:abstractNumId w:val="7"/>
    <w:lvlOverride w:ilvl="0">
      <w:startOverride w:val="1"/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pStyle w:val="T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/>
          <w:sz w:val="24"/>
        </w:rPr>
      </w:lvl>
    </w:lvlOverride>
    <w:lvlOverride w:ilvl="2">
      <w:startOverride w:val="1"/>
      <w:lvl w:ilvl="2">
        <w:start w:val="1"/>
        <w:numFmt w:val="lowerRoman"/>
        <w:pStyle w:val="T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Verdana" w:hAnsi="Verdana" w:cs="Times New Roman"/>
          <w:sz w:val="24"/>
        </w:rPr>
      </w:lvl>
    </w:lvlOverride>
    <w:lvlOverride w:ilvl="3">
      <w:startOverride w:val="1"/>
      <w:lvl w:ilvl="3">
        <w:start w:val="1"/>
        <w:numFmt w:val="upperLetter"/>
        <w:pStyle w:val="T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Verdana" w:hAnsi="Verdana" w:cs="Times New Roman"/>
          <w:sz w:val="24"/>
        </w:rPr>
      </w:lvl>
    </w:lvlOverride>
    <w:lvlOverride w:ilvl="4">
      <w:startOverride w:val="1"/>
      <w:lvl w:ilvl="4">
        <w:start w:val="1"/>
        <w:numFmt w:val="upperRoman"/>
        <w:pStyle w:val="TMGenL5"/>
        <w:lvlText w:val="(%5)"/>
        <w:lvlJc w:val="right"/>
        <w:pPr>
          <w:tabs>
            <w:tab w:val="num" w:pos="3600"/>
          </w:tabs>
          <w:ind w:left="3600" w:hanging="432"/>
        </w:pPr>
        <w:rPr>
          <w:rFonts w:ascii="Verdana" w:hAnsi="Verdana" w:cs="Times New Roman"/>
          <w:sz w:val="24"/>
        </w:rPr>
      </w:lvl>
    </w:lvlOverride>
    <w:lvlOverride w:ilvl="5">
      <w:startOverride w:val="1"/>
      <w:lvl w:ilvl="5">
        <w:start w:val="1"/>
        <w:numFmt w:val="decimal"/>
        <w:pStyle w:val="T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Verdana" w:hAnsi="Verdana" w:cs="Times New Roman"/>
          <w:sz w:val="24"/>
        </w:rPr>
      </w:lvl>
    </w:lvlOverride>
    <w:lvlOverride w:ilvl="6">
      <w:startOverride w:val="1"/>
      <w:lvl w:ilvl="6">
        <w:start w:val="1"/>
        <w:numFmt w:val="lowerLetter"/>
        <w:pStyle w:val="T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Verdana" w:hAnsi="Verdana" w:cs="Times New Roman"/>
          <w:sz w:val="24"/>
        </w:rPr>
      </w:lvl>
    </w:lvlOverride>
    <w:lvlOverride w:ilvl="7">
      <w:startOverride w:val="1"/>
      <w:lvl w:ilvl="7">
        <w:start w:val="1"/>
        <w:numFmt w:val="lowerRoman"/>
        <w:pStyle w:val="TMGenL8"/>
        <w:lvlText w:val="%8)"/>
        <w:lvlJc w:val="right"/>
        <w:pPr>
          <w:tabs>
            <w:tab w:val="num" w:pos="5760"/>
          </w:tabs>
          <w:ind w:left="5760" w:hanging="432"/>
        </w:pPr>
        <w:rPr>
          <w:rFonts w:ascii="Verdana" w:hAnsi="Verdana" w:cs="Times New Roman"/>
          <w:sz w:val="24"/>
        </w:rPr>
      </w:lvl>
    </w:lvlOverride>
    <w:lvlOverride w:ilvl="8">
      <w:startOverride w:val="1"/>
      <w:lvl w:ilvl="8">
        <w:start w:val="1"/>
        <w:numFmt w:val="decimal"/>
        <w:pStyle w:val="T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Verdana" w:hAnsi="Verdana" w:cs="Times New Roman"/>
          <w:sz w:val="24"/>
        </w:rPr>
      </w:lvl>
    </w:lvlOverride>
  </w:num>
  <w:num w:numId="10">
    <w:abstractNumId w:val="7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/>
          <w:b w:val="0"/>
          <w:i w:val="0"/>
          <w:caps w:val="0"/>
          <w:smallCaps w:val="0"/>
          <w:color w:val="000000"/>
          <w:sz w:val="22"/>
          <w:szCs w:val="22"/>
          <w:u w:val="none"/>
        </w:rPr>
      </w:lvl>
    </w:lvlOverride>
  </w:num>
  <w:num w:numId="11">
    <w:abstractNumId w:val="1"/>
  </w:num>
  <w:num w:numId="12">
    <w:abstractNumId w:val="11"/>
  </w:num>
  <w:num w:numId="13">
    <w:abstractNumId w:val="9"/>
  </w:num>
  <w:num w:numId="14">
    <w:abstractNumId w:val="0"/>
  </w:num>
  <w:num w:numId="15">
    <w:abstractNumId w:val="10"/>
  </w:num>
  <w:num w:numId="16">
    <w:abstractNumId w:val="3"/>
  </w:num>
  <w:num w:numId="17">
    <w:abstractNumId w:val="5"/>
  </w:num>
  <w:num w:numId="18">
    <w:abstractNumId w:val="7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/>
          <w:b w:val="0"/>
          <w:i w:val="0"/>
          <w:caps w:val="0"/>
          <w:smallCaps w:val="0"/>
          <w:color w:val="000000"/>
          <w:sz w:val="22"/>
          <w:szCs w:val="22"/>
          <w:u w:val="none"/>
        </w:rPr>
      </w:lvl>
    </w:lvlOverride>
  </w:num>
  <w:num w:numId="19">
    <w:abstractNumId w:val="6"/>
  </w:num>
  <w:num w:numId="2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nfowareActiveNumbering" w:val="412056039"/>
    <w:docVar w:name="InfowareListDefs" w:val="TMGen-412056039-TMGen L-1-9-F"/>
    <w:docVar w:name="InfowareListDefsFriendly" w:val=".General 1. (a) (i)"/>
  </w:docVars>
  <w:rsids>
    <w:rsidRoot w:val="00957B7C"/>
    <w:rsid w:val="00013812"/>
    <w:rsid w:val="00013B03"/>
    <w:rsid w:val="000276B0"/>
    <w:rsid w:val="00031432"/>
    <w:rsid w:val="00036F83"/>
    <w:rsid w:val="00043151"/>
    <w:rsid w:val="000504B9"/>
    <w:rsid w:val="00055016"/>
    <w:rsid w:val="00064046"/>
    <w:rsid w:val="000754C6"/>
    <w:rsid w:val="00086D95"/>
    <w:rsid w:val="00091998"/>
    <w:rsid w:val="000B1CF7"/>
    <w:rsid w:val="000B5682"/>
    <w:rsid w:val="000C1172"/>
    <w:rsid w:val="000D2F1C"/>
    <w:rsid w:val="000E2993"/>
    <w:rsid w:val="000E29EB"/>
    <w:rsid w:val="000E78C6"/>
    <w:rsid w:val="000F6179"/>
    <w:rsid w:val="000F6901"/>
    <w:rsid w:val="0011187F"/>
    <w:rsid w:val="001146F0"/>
    <w:rsid w:val="001150DA"/>
    <w:rsid w:val="00117C11"/>
    <w:rsid w:val="00117E4D"/>
    <w:rsid w:val="00160292"/>
    <w:rsid w:val="001807F9"/>
    <w:rsid w:val="00180EBF"/>
    <w:rsid w:val="001843AE"/>
    <w:rsid w:val="001A1264"/>
    <w:rsid w:val="001C5482"/>
    <w:rsid w:val="001D1675"/>
    <w:rsid w:val="001E13B3"/>
    <w:rsid w:val="001F374A"/>
    <w:rsid w:val="001F60D8"/>
    <w:rsid w:val="001F72B1"/>
    <w:rsid w:val="00200BD6"/>
    <w:rsid w:val="002014A6"/>
    <w:rsid w:val="00226F58"/>
    <w:rsid w:val="0024225C"/>
    <w:rsid w:val="0025166B"/>
    <w:rsid w:val="00254642"/>
    <w:rsid w:val="00270D7D"/>
    <w:rsid w:val="00270F15"/>
    <w:rsid w:val="0027135B"/>
    <w:rsid w:val="002C14DD"/>
    <w:rsid w:val="002C165F"/>
    <w:rsid w:val="0031251A"/>
    <w:rsid w:val="00317B2F"/>
    <w:rsid w:val="0032510F"/>
    <w:rsid w:val="00325AFC"/>
    <w:rsid w:val="00330E6E"/>
    <w:rsid w:val="00346E26"/>
    <w:rsid w:val="0035363E"/>
    <w:rsid w:val="00357CB9"/>
    <w:rsid w:val="003614D1"/>
    <w:rsid w:val="0037085F"/>
    <w:rsid w:val="00373038"/>
    <w:rsid w:val="0037703F"/>
    <w:rsid w:val="0038125E"/>
    <w:rsid w:val="00383765"/>
    <w:rsid w:val="003845F0"/>
    <w:rsid w:val="00387D67"/>
    <w:rsid w:val="003B7264"/>
    <w:rsid w:val="003C6A21"/>
    <w:rsid w:val="003D7249"/>
    <w:rsid w:val="004056F9"/>
    <w:rsid w:val="004059C7"/>
    <w:rsid w:val="00411052"/>
    <w:rsid w:val="00426BE8"/>
    <w:rsid w:val="00444558"/>
    <w:rsid w:val="00444ABE"/>
    <w:rsid w:val="004A355D"/>
    <w:rsid w:val="004B311B"/>
    <w:rsid w:val="004C1BA1"/>
    <w:rsid w:val="004E0211"/>
    <w:rsid w:val="004E7F6A"/>
    <w:rsid w:val="00520223"/>
    <w:rsid w:val="00530186"/>
    <w:rsid w:val="00530F01"/>
    <w:rsid w:val="00537EA3"/>
    <w:rsid w:val="005469DC"/>
    <w:rsid w:val="0055173C"/>
    <w:rsid w:val="00573172"/>
    <w:rsid w:val="0058400C"/>
    <w:rsid w:val="00595DE5"/>
    <w:rsid w:val="005A0C3B"/>
    <w:rsid w:val="005B2EBB"/>
    <w:rsid w:val="005B467D"/>
    <w:rsid w:val="005B6FDF"/>
    <w:rsid w:val="005C0B58"/>
    <w:rsid w:val="005D769F"/>
    <w:rsid w:val="005F6809"/>
    <w:rsid w:val="00600E33"/>
    <w:rsid w:val="00626C0F"/>
    <w:rsid w:val="006303C1"/>
    <w:rsid w:val="0063353E"/>
    <w:rsid w:val="00633A3C"/>
    <w:rsid w:val="00637BCD"/>
    <w:rsid w:val="00660CE1"/>
    <w:rsid w:val="00664491"/>
    <w:rsid w:val="00667691"/>
    <w:rsid w:val="00671485"/>
    <w:rsid w:val="00671838"/>
    <w:rsid w:val="00674684"/>
    <w:rsid w:val="00680E05"/>
    <w:rsid w:val="00691F38"/>
    <w:rsid w:val="00692B75"/>
    <w:rsid w:val="006B32C1"/>
    <w:rsid w:val="006B49B4"/>
    <w:rsid w:val="006C2FFA"/>
    <w:rsid w:val="006C7505"/>
    <w:rsid w:val="006D0F28"/>
    <w:rsid w:val="006F27EB"/>
    <w:rsid w:val="006F4BA0"/>
    <w:rsid w:val="00702BBA"/>
    <w:rsid w:val="00710E77"/>
    <w:rsid w:val="00720709"/>
    <w:rsid w:val="00723180"/>
    <w:rsid w:val="007363BB"/>
    <w:rsid w:val="0074135F"/>
    <w:rsid w:val="007469D6"/>
    <w:rsid w:val="0075027E"/>
    <w:rsid w:val="00754487"/>
    <w:rsid w:val="00757E4B"/>
    <w:rsid w:val="007706FD"/>
    <w:rsid w:val="00775BFF"/>
    <w:rsid w:val="00780144"/>
    <w:rsid w:val="00786BAF"/>
    <w:rsid w:val="00787A42"/>
    <w:rsid w:val="007B0038"/>
    <w:rsid w:val="007E4E1D"/>
    <w:rsid w:val="00820980"/>
    <w:rsid w:val="008233BA"/>
    <w:rsid w:val="008247E9"/>
    <w:rsid w:val="008264C9"/>
    <w:rsid w:val="00840C3B"/>
    <w:rsid w:val="008419D0"/>
    <w:rsid w:val="0084772E"/>
    <w:rsid w:val="008577C6"/>
    <w:rsid w:val="00875443"/>
    <w:rsid w:val="008841DD"/>
    <w:rsid w:val="00884729"/>
    <w:rsid w:val="008926AA"/>
    <w:rsid w:val="008B4007"/>
    <w:rsid w:val="008C5373"/>
    <w:rsid w:val="008D7D15"/>
    <w:rsid w:val="008E0E45"/>
    <w:rsid w:val="008E5C76"/>
    <w:rsid w:val="008E683C"/>
    <w:rsid w:val="008F3D43"/>
    <w:rsid w:val="00941DA0"/>
    <w:rsid w:val="0095257B"/>
    <w:rsid w:val="00954E19"/>
    <w:rsid w:val="00957B7C"/>
    <w:rsid w:val="009761C9"/>
    <w:rsid w:val="00986CF3"/>
    <w:rsid w:val="009A783E"/>
    <w:rsid w:val="009B55F6"/>
    <w:rsid w:val="009D58A1"/>
    <w:rsid w:val="009F26B8"/>
    <w:rsid w:val="00A06BCB"/>
    <w:rsid w:val="00A0784C"/>
    <w:rsid w:val="00A11495"/>
    <w:rsid w:val="00A264E3"/>
    <w:rsid w:val="00A36693"/>
    <w:rsid w:val="00A45D52"/>
    <w:rsid w:val="00A5217C"/>
    <w:rsid w:val="00A60082"/>
    <w:rsid w:val="00A634B3"/>
    <w:rsid w:val="00A667D9"/>
    <w:rsid w:val="00A767E8"/>
    <w:rsid w:val="00A954C6"/>
    <w:rsid w:val="00A95BFF"/>
    <w:rsid w:val="00AA3A56"/>
    <w:rsid w:val="00AD0A8A"/>
    <w:rsid w:val="00AD4376"/>
    <w:rsid w:val="00AF0A91"/>
    <w:rsid w:val="00B243AA"/>
    <w:rsid w:val="00B24D41"/>
    <w:rsid w:val="00B61227"/>
    <w:rsid w:val="00B67BE9"/>
    <w:rsid w:val="00B74CC7"/>
    <w:rsid w:val="00B7759D"/>
    <w:rsid w:val="00B86B15"/>
    <w:rsid w:val="00BA1E34"/>
    <w:rsid w:val="00BA5414"/>
    <w:rsid w:val="00BB3476"/>
    <w:rsid w:val="00BB67A0"/>
    <w:rsid w:val="00BC2E3C"/>
    <w:rsid w:val="00BD318C"/>
    <w:rsid w:val="00BE0A9A"/>
    <w:rsid w:val="00C052BE"/>
    <w:rsid w:val="00C12CD1"/>
    <w:rsid w:val="00C1415B"/>
    <w:rsid w:val="00C218CA"/>
    <w:rsid w:val="00C25DEC"/>
    <w:rsid w:val="00C26E3B"/>
    <w:rsid w:val="00C3440B"/>
    <w:rsid w:val="00C40912"/>
    <w:rsid w:val="00C5151F"/>
    <w:rsid w:val="00C557D6"/>
    <w:rsid w:val="00C57528"/>
    <w:rsid w:val="00C64AD3"/>
    <w:rsid w:val="00CB009A"/>
    <w:rsid w:val="00CB74A5"/>
    <w:rsid w:val="00CC1D60"/>
    <w:rsid w:val="00CD605A"/>
    <w:rsid w:val="00CD7DBB"/>
    <w:rsid w:val="00CE61C7"/>
    <w:rsid w:val="00CF396F"/>
    <w:rsid w:val="00CF48BC"/>
    <w:rsid w:val="00CF73C8"/>
    <w:rsid w:val="00D01822"/>
    <w:rsid w:val="00D14AE4"/>
    <w:rsid w:val="00D274CD"/>
    <w:rsid w:val="00D322AF"/>
    <w:rsid w:val="00D4632E"/>
    <w:rsid w:val="00D471BC"/>
    <w:rsid w:val="00D47E39"/>
    <w:rsid w:val="00D57403"/>
    <w:rsid w:val="00D64699"/>
    <w:rsid w:val="00D77926"/>
    <w:rsid w:val="00D9277E"/>
    <w:rsid w:val="00DA454E"/>
    <w:rsid w:val="00DA6754"/>
    <w:rsid w:val="00DB1EBB"/>
    <w:rsid w:val="00DC50E6"/>
    <w:rsid w:val="00DD3332"/>
    <w:rsid w:val="00DE2BC6"/>
    <w:rsid w:val="00DE6E28"/>
    <w:rsid w:val="00DF2FFB"/>
    <w:rsid w:val="00DF347F"/>
    <w:rsid w:val="00E03B2D"/>
    <w:rsid w:val="00E175F8"/>
    <w:rsid w:val="00E200BE"/>
    <w:rsid w:val="00E22F45"/>
    <w:rsid w:val="00E308FF"/>
    <w:rsid w:val="00E30F93"/>
    <w:rsid w:val="00E3303A"/>
    <w:rsid w:val="00E41CEA"/>
    <w:rsid w:val="00E46E63"/>
    <w:rsid w:val="00E72190"/>
    <w:rsid w:val="00EA48DD"/>
    <w:rsid w:val="00EB0DAE"/>
    <w:rsid w:val="00EB420F"/>
    <w:rsid w:val="00EB59AF"/>
    <w:rsid w:val="00EC1EA7"/>
    <w:rsid w:val="00EC4BFE"/>
    <w:rsid w:val="00ED3DBD"/>
    <w:rsid w:val="00ED63E7"/>
    <w:rsid w:val="00EE229A"/>
    <w:rsid w:val="00EF253B"/>
    <w:rsid w:val="00EF7937"/>
    <w:rsid w:val="00F02325"/>
    <w:rsid w:val="00F02C6E"/>
    <w:rsid w:val="00F17F42"/>
    <w:rsid w:val="00F23118"/>
    <w:rsid w:val="00F3358A"/>
    <w:rsid w:val="00F46A94"/>
    <w:rsid w:val="00F514FC"/>
    <w:rsid w:val="00F53D16"/>
    <w:rsid w:val="00F66122"/>
    <w:rsid w:val="00F80D15"/>
    <w:rsid w:val="00F850D0"/>
    <w:rsid w:val="00F8521D"/>
    <w:rsid w:val="00F85D2B"/>
    <w:rsid w:val="00F92F19"/>
    <w:rsid w:val="00F95B8E"/>
    <w:rsid w:val="00FC20FB"/>
    <w:rsid w:val="00FC379D"/>
    <w:rsid w:val="00FC57DC"/>
    <w:rsid w:val="00FE77F6"/>
    <w:rsid w:val="00FE7DC2"/>
    <w:rsid w:val="00FF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A29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3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8"/>
      </w:numPr>
      <w:spacing w:after="240"/>
      <w:jc w:val="both"/>
      <w:outlineLvl w:val="0"/>
    </w:pPr>
    <w:rPr>
      <w:rFonts w:eastAsia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8"/>
      </w:numPr>
      <w:spacing w:after="240"/>
      <w:jc w:val="both"/>
      <w:outlineLvl w:val="1"/>
    </w:pPr>
    <w:rPr>
      <w:rFonts w:eastAsia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8"/>
      </w:numPr>
      <w:spacing w:after="240"/>
      <w:jc w:val="both"/>
      <w:outlineLvl w:val="2"/>
    </w:pPr>
    <w:rPr>
      <w:rFonts w:eastAsia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8"/>
      </w:numPr>
      <w:spacing w:after="240"/>
      <w:jc w:val="both"/>
      <w:outlineLvl w:val="3"/>
    </w:pPr>
    <w:rPr>
      <w:rFonts w:eastAsia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8"/>
      </w:numPr>
      <w:spacing w:after="240"/>
      <w:jc w:val="both"/>
    </w:pPr>
    <w:rPr>
      <w:rFonts w:eastAsia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8"/>
      </w:numPr>
      <w:spacing w:after="240"/>
      <w:jc w:val="both"/>
    </w:pPr>
    <w:rPr>
      <w:rFonts w:eastAsia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8"/>
      </w:numPr>
      <w:spacing w:after="240"/>
      <w:jc w:val="both"/>
    </w:pPr>
    <w:rPr>
      <w:rFonts w:eastAsia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8"/>
      </w:numPr>
      <w:spacing w:after="240"/>
      <w:jc w:val="both"/>
    </w:pPr>
    <w:rPr>
      <w:rFonts w:eastAsia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8"/>
      </w:numPr>
      <w:spacing w:after="240"/>
      <w:jc w:val="both"/>
    </w:pPr>
    <w:rPr>
      <w:rFonts w:eastAsia="Times New Roman"/>
    </w:rPr>
  </w:style>
  <w:style w:type="numbering" w:customStyle="1" w:styleId="TMGenList">
    <w:name w:val="TMGen List"/>
    <w:basedOn w:val="NoList"/>
    <w:rsid w:val="008841DD"/>
    <w:pPr>
      <w:numPr>
        <w:numId w:val="20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/>
      <w:color w:val="000080"/>
      <w:sz w:val="16"/>
      <w:szCs w:val="20"/>
    </w:rPr>
  </w:style>
  <w:style w:type="paragraph" w:customStyle="1" w:styleId="TMGenNoL1">
    <w:name w:val="TMGen No#L1"/>
    <w:basedOn w:val="Normal"/>
    <w:rsid w:val="00710E77"/>
    <w:pPr>
      <w:ind w:left="720"/>
      <w:jc w:val="both"/>
    </w:pPr>
  </w:style>
  <w:style w:type="paragraph" w:customStyle="1" w:styleId="TMGenNoL2">
    <w:name w:val="TMGen No#L2"/>
    <w:basedOn w:val="Normal"/>
    <w:rsid w:val="00710E77"/>
    <w:pPr>
      <w:ind w:left="1440"/>
      <w:jc w:val="both"/>
    </w:pPr>
  </w:style>
  <w:style w:type="paragraph" w:customStyle="1" w:styleId="TMGenNoL3">
    <w:name w:val="TMGen No#L3"/>
    <w:basedOn w:val="Normal"/>
    <w:rsid w:val="00710E77"/>
    <w:pPr>
      <w:ind w:left="2160"/>
      <w:jc w:val="both"/>
    </w:pPr>
  </w:style>
  <w:style w:type="paragraph" w:customStyle="1" w:styleId="TMGenNoL4">
    <w:name w:val="TMGen No#L4"/>
    <w:basedOn w:val="Normal"/>
    <w:rsid w:val="00710E77"/>
    <w:pPr>
      <w:ind w:left="2880"/>
      <w:jc w:val="both"/>
    </w:pPr>
  </w:style>
  <w:style w:type="paragraph" w:customStyle="1" w:styleId="TMGenNoL5">
    <w:name w:val="TMGen No#L5"/>
    <w:basedOn w:val="Normal"/>
    <w:rsid w:val="00710E77"/>
    <w:pPr>
      <w:ind w:left="3600"/>
      <w:jc w:val="both"/>
    </w:pPr>
  </w:style>
  <w:style w:type="paragraph" w:customStyle="1" w:styleId="TMGenNoL6">
    <w:name w:val="TMGen No#L6"/>
    <w:basedOn w:val="Normal"/>
    <w:rsid w:val="00710E77"/>
    <w:pPr>
      <w:ind w:left="4320"/>
      <w:jc w:val="both"/>
    </w:pPr>
  </w:style>
  <w:style w:type="paragraph" w:customStyle="1" w:styleId="TMGenNoL7">
    <w:name w:val="TMGen No#L7"/>
    <w:basedOn w:val="Normal"/>
    <w:rsid w:val="00710E77"/>
    <w:pPr>
      <w:ind w:left="5040"/>
      <w:jc w:val="both"/>
    </w:pPr>
  </w:style>
  <w:style w:type="paragraph" w:customStyle="1" w:styleId="TMGenNoL8">
    <w:name w:val="TMGen No#L8"/>
    <w:basedOn w:val="Normal"/>
    <w:rsid w:val="00710E77"/>
    <w:pPr>
      <w:ind w:left="5760"/>
      <w:jc w:val="both"/>
    </w:pPr>
  </w:style>
  <w:style w:type="paragraph" w:customStyle="1" w:styleId="TMGenNoL9">
    <w:name w:val="TMGen No#L9"/>
    <w:basedOn w:val="Normal"/>
    <w:rsid w:val="00710E77"/>
    <w:pPr>
      <w:ind w:left="648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3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8"/>
      </w:numPr>
      <w:spacing w:after="240"/>
      <w:jc w:val="both"/>
      <w:outlineLvl w:val="0"/>
    </w:pPr>
    <w:rPr>
      <w:rFonts w:eastAsia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8"/>
      </w:numPr>
      <w:spacing w:after="240"/>
      <w:jc w:val="both"/>
      <w:outlineLvl w:val="1"/>
    </w:pPr>
    <w:rPr>
      <w:rFonts w:eastAsia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8"/>
      </w:numPr>
      <w:spacing w:after="240"/>
      <w:jc w:val="both"/>
      <w:outlineLvl w:val="2"/>
    </w:pPr>
    <w:rPr>
      <w:rFonts w:eastAsia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8"/>
      </w:numPr>
      <w:spacing w:after="240"/>
      <w:jc w:val="both"/>
      <w:outlineLvl w:val="3"/>
    </w:pPr>
    <w:rPr>
      <w:rFonts w:eastAsia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8"/>
      </w:numPr>
      <w:spacing w:after="240"/>
      <w:jc w:val="both"/>
    </w:pPr>
    <w:rPr>
      <w:rFonts w:eastAsia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8"/>
      </w:numPr>
      <w:spacing w:after="240"/>
      <w:jc w:val="both"/>
    </w:pPr>
    <w:rPr>
      <w:rFonts w:eastAsia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8"/>
      </w:numPr>
      <w:spacing w:after="240"/>
      <w:jc w:val="both"/>
    </w:pPr>
    <w:rPr>
      <w:rFonts w:eastAsia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8"/>
      </w:numPr>
      <w:spacing w:after="240"/>
      <w:jc w:val="both"/>
    </w:pPr>
    <w:rPr>
      <w:rFonts w:eastAsia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8"/>
      </w:numPr>
      <w:spacing w:after="240"/>
      <w:jc w:val="both"/>
    </w:pPr>
    <w:rPr>
      <w:rFonts w:eastAsia="Times New Roman"/>
    </w:rPr>
  </w:style>
  <w:style w:type="numbering" w:customStyle="1" w:styleId="TMGenList">
    <w:name w:val="TMGen List"/>
    <w:basedOn w:val="NoList"/>
    <w:rsid w:val="008841DD"/>
    <w:pPr>
      <w:numPr>
        <w:numId w:val="20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/>
      <w:color w:val="000080"/>
      <w:sz w:val="16"/>
      <w:szCs w:val="20"/>
    </w:rPr>
  </w:style>
  <w:style w:type="paragraph" w:customStyle="1" w:styleId="TMGenNoL1">
    <w:name w:val="TMGen No#L1"/>
    <w:basedOn w:val="Normal"/>
    <w:rsid w:val="00710E77"/>
    <w:pPr>
      <w:ind w:left="720"/>
      <w:jc w:val="both"/>
    </w:pPr>
  </w:style>
  <w:style w:type="paragraph" w:customStyle="1" w:styleId="TMGenNoL2">
    <w:name w:val="TMGen No#L2"/>
    <w:basedOn w:val="Normal"/>
    <w:rsid w:val="00710E77"/>
    <w:pPr>
      <w:ind w:left="1440"/>
      <w:jc w:val="both"/>
    </w:pPr>
  </w:style>
  <w:style w:type="paragraph" w:customStyle="1" w:styleId="TMGenNoL3">
    <w:name w:val="TMGen No#L3"/>
    <w:basedOn w:val="Normal"/>
    <w:rsid w:val="00710E77"/>
    <w:pPr>
      <w:ind w:left="2160"/>
      <w:jc w:val="both"/>
    </w:pPr>
  </w:style>
  <w:style w:type="paragraph" w:customStyle="1" w:styleId="TMGenNoL4">
    <w:name w:val="TMGen No#L4"/>
    <w:basedOn w:val="Normal"/>
    <w:rsid w:val="00710E77"/>
    <w:pPr>
      <w:ind w:left="2880"/>
      <w:jc w:val="both"/>
    </w:pPr>
  </w:style>
  <w:style w:type="paragraph" w:customStyle="1" w:styleId="TMGenNoL5">
    <w:name w:val="TMGen No#L5"/>
    <w:basedOn w:val="Normal"/>
    <w:rsid w:val="00710E77"/>
    <w:pPr>
      <w:ind w:left="3600"/>
      <w:jc w:val="both"/>
    </w:pPr>
  </w:style>
  <w:style w:type="paragraph" w:customStyle="1" w:styleId="TMGenNoL6">
    <w:name w:val="TMGen No#L6"/>
    <w:basedOn w:val="Normal"/>
    <w:rsid w:val="00710E77"/>
    <w:pPr>
      <w:ind w:left="4320"/>
      <w:jc w:val="both"/>
    </w:pPr>
  </w:style>
  <w:style w:type="paragraph" w:customStyle="1" w:styleId="TMGenNoL7">
    <w:name w:val="TMGen No#L7"/>
    <w:basedOn w:val="Normal"/>
    <w:rsid w:val="00710E77"/>
    <w:pPr>
      <w:ind w:left="5040"/>
      <w:jc w:val="both"/>
    </w:pPr>
  </w:style>
  <w:style w:type="paragraph" w:customStyle="1" w:styleId="TMGenNoL8">
    <w:name w:val="TMGen No#L8"/>
    <w:basedOn w:val="Normal"/>
    <w:rsid w:val="00710E77"/>
    <w:pPr>
      <w:ind w:left="5760"/>
      <w:jc w:val="both"/>
    </w:pPr>
  </w:style>
  <w:style w:type="paragraph" w:customStyle="1" w:styleId="TMGenNoL9">
    <w:name w:val="TMGen No#L9"/>
    <w:basedOn w:val="Normal"/>
    <w:rsid w:val="00710E77"/>
    <w:pPr>
      <w:ind w:left="6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Foster</dc:creator>
  <cp:lastModifiedBy>user1</cp:lastModifiedBy>
  <cp:revision>5</cp:revision>
  <dcterms:created xsi:type="dcterms:W3CDTF">2018-01-11T21:59:00Z</dcterms:created>
  <dcterms:modified xsi:type="dcterms:W3CDTF">2018-01-16T17:17:00Z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38164.0001/10788283_.1</vt:lpwstr>
  </property>
  <property fmtid="{D5CDD505-2E9C-101B-9397-08002B2CF9AE}" pid="4" name="WS_TRACKING_ID">
    <vt:lpwstr>f36149bc-e846-4e5e-b4fd-58b58647189c</vt:lpwstr>
  </property>
</Properties>
</file>