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79449" w14:textId="29552ED6" w:rsidR="000B1CF7" w:rsidRPr="00055016" w:rsidRDefault="00A859BB" w:rsidP="00055016">
      <w:pPr>
        <w:autoSpaceDE w:val="0"/>
        <w:autoSpaceDN w:val="0"/>
        <w:adjustRightInd w:val="0"/>
        <w:spacing w:line="276" w:lineRule="auto"/>
        <w:jc w:val="both"/>
        <w:rPr>
          <w:rFonts w:cstheme="majorHAnsi"/>
          <w:color w:val="FF0000"/>
          <w:sz w:val="22"/>
          <w:szCs w:val="22"/>
        </w:rPr>
      </w:pPr>
      <w:r>
        <w:rPr>
          <w:rFonts w:cstheme="majorHAnsi"/>
          <w:color w:val="FF0000"/>
          <w:sz w:val="22"/>
          <w:szCs w:val="22"/>
        </w:rPr>
        <w:pict w14:anchorId="178864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65.55pt;height:23.65pt" fillcolor="#0070c0">
            <v:stroke r:id="rId9" o:title=""/>
            <v:shadow color="#868686"/>
            <v:textpath style="font-family:&quot;Arial Black&quot;;v-text-kern:t" trim="t" fitpath="t" string="Add Logo"/>
          </v:shape>
        </w:pict>
      </w:r>
    </w:p>
    <w:p w14:paraId="1A718002" w14:textId="520BFC4E" w:rsidR="00373038" w:rsidRPr="009D58A1" w:rsidRDefault="008926AA" w:rsidP="009D58A1">
      <w:pPr>
        <w:autoSpaceDE w:val="0"/>
        <w:autoSpaceDN w:val="0"/>
        <w:adjustRightInd w:val="0"/>
        <w:spacing w:line="276" w:lineRule="auto"/>
        <w:ind w:left="5040"/>
        <w:rPr>
          <w:rFonts w:cstheme="majorHAnsi"/>
          <w:sz w:val="28"/>
          <w:szCs w:val="22"/>
        </w:rPr>
      </w:pPr>
      <w:r>
        <w:rPr>
          <w:rFonts w:cstheme="majorHAnsi"/>
          <w:b/>
          <w:color w:val="0070C0"/>
          <w:sz w:val="28"/>
          <w:szCs w:val="22"/>
        </w:rPr>
        <w:t>Investigation</w:t>
      </w:r>
      <w:r w:rsidR="000B1CF7" w:rsidRPr="009D58A1">
        <w:rPr>
          <w:rFonts w:cstheme="majorHAnsi"/>
          <w:b/>
          <w:color w:val="0070C0"/>
          <w:sz w:val="28"/>
          <w:szCs w:val="22"/>
        </w:rPr>
        <w:t xml:space="preserve"> Policy</w:t>
      </w:r>
      <w:r w:rsidR="009D58A1" w:rsidRPr="009D58A1">
        <w:rPr>
          <w:rFonts w:cstheme="majorHAnsi"/>
          <w:b/>
          <w:color w:val="0070C0"/>
          <w:sz w:val="28"/>
          <w:szCs w:val="22"/>
        </w:rPr>
        <w:t xml:space="preserve"> and Procedures</w:t>
      </w:r>
    </w:p>
    <w:p w14:paraId="7E633467" w14:textId="0F488CA5" w:rsidR="000B1CF7" w:rsidRPr="00373038" w:rsidRDefault="000B1CF7" w:rsidP="00373038">
      <w:pPr>
        <w:autoSpaceDE w:val="0"/>
        <w:autoSpaceDN w:val="0"/>
        <w:adjustRightInd w:val="0"/>
        <w:spacing w:line="276" w:lineRule="auto"/>
        <w:ind w:left="5040"/>
        <w:jc w:val="both"/>
        <w:rPr>
          <w:rFonts w:cstheme="majorHAnsi"/>
          <w:color w:val="0070C0"/>
          <w:sz w:val="22"/>
          <w:szCs w:val="22"/>
        </w:rPr>
      </w:pPr>
      <w:r w:rsidRPr="00055016">
        <w:rPr>
          <w:rFonts w:cstheme="majorHAnsi"/>
          <w:sz w:val="22"/>
          <w:szCs w:val="22"/>
        </w:rPr>
        <w:t xml:space="preserve">Approved on </w:t>
      </w:r>
      <w:r w:rsidRPr="00373038">
        <w:rPr>
          <w:rFonts w:cstheme="majorHAnsi"/>
          <w:color w:val="0070C0"/>
          <w:sz w:val="22"/>
          <w:szCs w:val="22"/>
        </w:rPr>
        <w:t>Date</w:t>
      </w:r>
    </w:p>
    <w:p w14:paraId="3EDE3C78" w14:textId="1BA7895A" w:rsidR="000B1CF7" w:rsidRPr="00373038" w:rsidRDefault="00373038" w:rsidP="00373038">
      <w:pPr>
        <w:autoSpaceDE w:val="0"/>
        <w:autoSpaceDN w:val="0"/>
        <w:adjustRightInd w:val="0"/>
        <w:spacing w:line="276" w:lineRule="auto"/>
        <w:ind w:left="5040"/>
        <w:jc w:val="both"/>
        <w:rPr>
          <w:rFonts w:cstheme="majorHAnsi"/>
          <w:color w:val="0070C0"/>
          <w:sz w:val="22"/>
          <w:szCs w:val="22"/>
        </w:rPr>
      </w:pPr>
      <w:r>
        <w:rPr>
          <w:rFonts w:cstheme="majorHAnsi"/>
          <w:sz w:val="22"/>
          <w:szCs w:val="22"/>
        </w:rPr>
        <w:t xml:space="preserve">Updated on </w:t>
      </w:r>
      <w:r>
        <w:rPr>
          <w:rFonts w:cstheme="majorHAnsi"/>
          <w:color w:val="0070C0"/>
          <w:sz w:val="22"/>
          <w:szCs w:val="22"/>
        </w:rPr>
        <w:t>Date</w:t>
      </w:r>
    </w:p>
    <w:p w14:paraId="2ACE9FD6" w14:textId="6E3958B2" w:rsidR="00757E4B" w:rsidRPr="00757E4B" w:rsidRDefault="00757E4B" w:rsidP="00757E4B">
      <w:pPr>
        <w:spacing w:line="276" w:lineRule="auto"/>
        <w:jc w:val="both"/>
        <w:rPr>
          <w:rFonts w:cstheme="majorHAnsi"/>
          <w:b/>
          <w:szCs w:val="22"/>
        </w:rPr>
      </w:pPr>
      <w:r w:rsidRPr="00757E4B">
        <w:rPr>
          <w:rFonts w:cstheme="majorHAnsi"/>
          <w:b/>
          <w:szCs w:val="22"/>
        </w:rPr>
        <w:t>Policy:</w:t>
      </w:r>
    </w:p>
    <w:p w14:paraId="53D6B061" w14:textId="77777777" w:rsidR="00757E4B" w:rsidRDefault="00757E4B" w:rsidP="00757E4B">
      <w:pPr>
        <w:spacing w:line="276" w:lineRule="auto"/>
        <w:jc w:val="both"/>
        <w:rPr>
          <w:rFonts w:cstheme="majorHAnsi"/>
          <w:sz w:val="22"/>
          <w:szCs w:val="22"/>
        </w:rPr>
      </w:pPr>
    </w:p>
    <w:p w14:paraId="4A6E4AAE" w14:textId="100CAEEA" w:rsidR="00757E4B" w:rsidRDefault="00B24D41" w:rsidP="00757E4B">
      <w:pPr>
        <w:spacing w:line="276" w:lineRule="auto"/>
        <w:jc w:val="both"/>
        <w:rPr>
          <w:rFonts w:cstheme="majorHAnsi"/>
          <w:sz w:val="22"/>
          <w:szCs w:val="22"/>
        </w:rPr>
      </w:pPr>
      <w:r w:rsidRPr="00B24D41">
        <w:rPr>
          <w:rFonts w:cstheme="majorHAnsi"/>
          <w:color w:val="0070C0"/>
          <w:sz w:val="22"/>
          <w:szCs w:val="22"/>
        </w:rPr>
        <w:t>[RSP]</w:t>
      </w:r>
      <w:r>
        <w:rPr>
          <w:rFonts w:cstheme="majorHAnsi"/>
          <w:sz w:val="22"/>
          <w:szCs w:val="22"/>
        </w:rPr>
        <w:t xml:space="preserve"> will take certain preliminary steps prior to interviewing the parties and witnesses as part of an investigation into a complaint. These steps will include appointing an investigator, determining the scope of the investigation and deciding on certain logistical matters</w:t>
      </w:r>
      <w:r w:rsidR="00254642">
        <w:rPr>
          <w:rFonts w:cstheme="majorHAnsi"/>
          <w:sz w:val="22"/>
          <w:szCs w:val="22"/>
        </w:rPr>
        <w:t xml:space="preserve"> regarding witness interviews. </w:t>
      </w:r>
    </w:p>
    <w:p w14:paraId="5352EF1E" w14:textId="77777777" w:rsidR="00757E4B" w:rsidRDefault="00757E4B" w:rsidP="00757E4B">
      <w:pPr>
        <w:spacing w:line="276" w:lineRule="auto"/>
        <w:jc w:val="both"/>
        <w:rPr>
          <w:rFonts w:cstheme="majorHAnsi"/>
          <w:sz w:val="22"/>
          <w:szCs w:val="22"/>
        </w:rPr>
      </w:pPr>
    </w:p>
    <w:p w14:paraId="2A49B9CB" w14:textId="34F38004" w:rsidR="00757E4B" w:rsidRPr="00757E4B" w:rsidRDefault="00757E4B" w:rsidP="00757E4B">
      <w:pPr>
        <w:spacing w:line="276" w:lineRule="auto"/>
        <w:jc w:val="both"/>
        <w:rPr>
          <w:rFonts w:cstheme="majorHAnsi"/>
          <w:b/>
          <w:szCs w:val="22"/>
        </w:rPr>
      </w:pPr>
      <w:r w:rsidRPr="00757E4B">
        <w:rPr>
          <w:rFonts w:cstheme="majorHAnsi"/>
          <w:b/>
          <w:szCs w:val="22"/>
        </w:rPr>
        <w:t>Procedures:</w:t>
      </w:r>
    </w:p>
    <w:p w14:paraId="70E5A4E3" w14:textId="77777777" w:rsidR="00757E4B" w:rsidRDefault="00757E4B" w:rsidP="00757E4B">
      <w:pPr>
        <w:spacing w:line="276" w:lineRule="auto"/>
        <w:jc w:val="both"/>
        <w:rPr>
          <w:rFonts w:cstheme="majorHAnsi"/>
          <w:b/>
          <w:i/>
          <w:sz w:val="22"/>
          <w:szCs w:val="22"/>
          <w:u w:val="single"/>
        </w:rPr>
      </w:pPr>
    </w:p>
    <w:p w14:paraId="519F0426" w14:textId="5C6F0809" w:rsidR="00254642" w:rsidRPr="00254642" w:rsidRDefault="00254642" w:rsidP="00757E4B">
      <w:pPr>
        <w:spacing w:line="276" w:lineRule="auto"/>
        <w:jc w:val="both"/>
        <w:rPr>
          <w:rFonts w:cstheme="majorHAnsi"/>
          <w:b/>
          <w:sz w:val="22"/>
          <w:szCs w:val="22"/>
        </w:rPr>
      </w:pPr>
      <w:r>
        <w:rPr>
          <w:rFonts w:cstheme="majorHAnsi"/>
          <w:b/>
          <w:sz w:val="22"/>
          <w:szCs w:val="22"/>
        </w:rPr>
        <w:t xml:space="preserve">Selecting an Investigator </w:t>
      </w:r>
    </w:p>
    <w:p w14:paraId="13332803" w14:textId="7F44DC35" w:rsidR="00254642" w:rsidRPr="00254642" w:rsidRDefault="00254642" w:rsidP="00254642">
      <w:pPr>
        <w:pStyle w:val="TMGenL1"/>
        <w:rPr>
          <w:rFonts w:cstheme="majorHAnsi"/>
          <w:sz w:val="22"/>
          <w:szCs w:val="22"/>
        </w:rPr>
      </w:pPr>
      <w:r w:rsidRPr="00254642">
        <w:rPr>
          <w:rFonts w:cstheme="majorHAnsi"/>
          <w:sz w:val="22"/>
          <w:szCs w:val="22"/>
        </w:rPr>
        <w:t xml:space="preserve">If a formal investigation into a complaint is to be initiated, </w:t>
      </w:r>
      <w:r w:rsidRPr="00254642">
        <w:rPr>
          <w:rFonts w:cstheme="majorHAnsi"/>
          <w:color w:val="0070C0"/>
          <w:sz w:val="22"/>
          <w:szCs w:val="22"/>
        </w:rPr>
        <w:t>[RSP]</w:t>
      </w:r>
      <w:r w:rsidRPr="00254642">
        <w:rPr>
          <w:rFonts w:cstheme="majorHAnsi"/>
          <w:sz w:val="22"/>
          <w:szCs w:val="22"/>
        </w:rPr>
        <w:t xml:space="preserve"> will appoint an investigator.  The investigator </w:t>
      </w:r>
      <w:r>
        <w:rPr>
          <w:rFonts w:cstheme="majorHAnsi"/>
          <w:sz w:val="22"/>
          <w:szCs w:val="22"/>
        </w:rPr>
        <w:t>may</w:t>
      </w:r>
      <w:r w:rsidRPr="00254642">
        <w:rPr>
          <w:rFonts w:cstheme="majorHAnsi"/>
          <w:sz w:val="22"/>
          <w:szCs w:val="22"/>
        </w:rPr>
        <w:t xml:space="preserve"> be someone from within the organization (</w:t>
      </w:r>
      <w:r>
        <w:rPr>
          <w:rFonts w:cstheme="majorHAnsi"/>
          <w:sz w:val="22"/>
          <w:szCs w:val="22"/>
        </w:rPr>
        <w:t>e.g.</w:t>
      </w:r>
      <w:r w:rsidRPr="00254642">
        <w:rPr>
          <w:rFonts w:cstheme="majorHAnsi"/>
          <w:sz w:val="22"/>
          <w:szCs w:val="22"/>
        </w:rPr>
        <w:t xml:space="preserve"> </w:t>
      </w:r>
      <w:r>
        <w:rPr>
          <w:rFonts w:cstheme="majorHAnsi"/>
          <w:sz w:val="22"/>
          <w:szCs w:val="22"/>
        </w:rPr>
        <w:t>man</w:t>
      </w:r>
      <w:r w:rsidR="00EA101F">
        <w:rPr>
          <w:rFonts w:cstheme="majorHAnsi"/>
          <w:sz w:val="22"/>
          <w:szCs w:val="22"/>
        </w:rPr>
        <w:t>a</w:t>
      </w:r>
      <w:r>
        <w:rPr>
          <w:rFonts w:cstheme="majorHAnsi"/>
          <w:sz w:val="22"/>
          <w:szCs w:val="22"/>
        </w:rPr>
        <w:t xml:space="preserve">ger, </w:t>
      </w:r>
      <w:r w:rsidRPr="00254642">
        <w:rPr>
          <w:rFonts w:cstheme="majorHAnsi"/>
          <w:sz w:val="22"/>
          <w:szCs w:val="22"/>
        </w:rPr>
        <w:t>Executive Director or a member of senior management) or an external person who is trained on conducting investigations (</w:t>
      </w:r>
      <w:r>
        <w:rPr>
          <w:rFonts w:cstheme="majorHAnsi"/>
          <w:sz w:val="22"/>
          <w:szCs w:val="22"/>
        </w:rPr>
        <w:t>e.g.</w:t>
      </w:r>
      <w:r w:rsidRPr="00254642">
        <w:rPr>
          <w:rFonts w:cstheme="majorHAnsi"/>
          <w:sz w:val="22"/>
          <w:szCs w:val="22"/>
        </w:rPr>
        <w:t xml:space="preserve"> a lawyer or consultant).   </w:t>
      </w:r>
    </w:p>
    <w:p w14:paraId="24D855D6" w14:textId="7072E11E" w:rsidR="00254642" w:rsidRPr="00EB59AF" w:rsidRDefault="00254642" w:rsidP="00254642">
      <w:pPr>
        <w:pStyle w:val="TMGenL1"/>
        <w:rPr>
          <w:rFonts w:cstheme="majorHAnsi"/>
          <w:sz w:val="22"/>
          <w:szCs w:val="22"/>
        </w:rPr>
      </w:pPr>
      <w:r w:rsidRPr="00EB59AF">
        <w:rPr>
          <w:rFonts w:cstheme="majorHAnsi"/>
          <w:sz w:val="22"/>
          <w:szCs w:val="22"/>
        </w:rPr>
        <w:t xml:space="preserve">The </w:t>
      </w:r>
      <w:r w:rsidR="00EB59AF" w:rsidRPr="00EB59AF">
        <w:rPr>
          <w:rFonts w:cstheme="majorHAnsi"/>
          <w:sz w:val="22"/>
          <w:szCs w:val="22"/>
        </w:rPr>
        <w:t>person selected to conduct the investigation will be</w:t>
      </w:r>
      <w:r w:rsidRPr="00EB59AF">
        <w:rPr>
          <w:rFonts w:cstheme="majorHAnsi"/>
          <w:sz w:val="22"/>
          <w:szCs w:val="22"/>
        </w:rPr>
        <w:t xml:space="preserve"> impartial and objective (e.g. someone who is not involved in the incident and has no interest in the outcome)</w:t>
      </w:r>
      <w:r w:rsidR="00EB59AF" w:rsidRPr="00EB59AF">
        <w:rPr>
          <w:rFonts w:cstheme="majorHAnsi"/>
          <w:sz w:val="22"/>
          <w:szCs w:val="22"/>
        </w:rPr>
        <w:t xml:space="preserve">, </w:t>
      </w:r>
      <w:r w:rsidRPr="00EB59AF">
        <w:rPr>
          <w:rFonts w:cstheme="majorHAnsi"/>
          <w:sz w:val="22"/>
          <w:szCs w:val="22"/>
        </w:rPr>
        <w:t>have skills and experience in conducting investigations</w:t>
      </w:r>
      <w:r w:rsidR="00EB59AF" w:rsidRPr="00EB59AF">
        <w:rPr>
          <w:rFonts w:cstheme="majorHAnsi"/>
          <w:sz w:val="22"/>
          <w:szCs w:val="22"/>
        </w:rPr>
        <w:t xml:space="preserve">, </w:t>
      </w:r>
      <w:r w:rsidRPr="00EB59AF">
        <w:rPr>
          <w:rFonts w:cstheme="majorHAnsi"/>
          <w:sz w:val="22"/>
          <w:szCs w:val="22"/>
        </w:rPr>
        <w:t>and</w:t>
      </w:r>
      <w:r w:rsidR="00EB59AF" w:rsidRPr="00EB59AF">
        <w:rPr>
          <w:rFonts w:cstheme="majorHAnsi"/>
          <w:sz w:val="22"/>
          <w:szCs w:val="22"/>
        </w:rPr>
        <w:t xml:space="preserve"> </w:t>
      </w:r>
      <w:r w:rsidRPr="00EB59AF">
        <w:rPr>
          <w:rFonts w:cstheme="majorHAnsi"/>
          <w:sz w:val="22"/>
          <w:szCs w:val="22"/>
        </w:rPr>
        <w:t>have the ability to conduct the investigation in a timely manner.</w:t>
      </w:r>
    </w:p>
    <w:p w14:paraId="078211F7" w14:textId="3534238C" w:rsidR="00254642" w:rsidRDefault="00254642" w:rsidP="00254642">
      <w:pPr>
        <w:pStyle w:val="TMGenL1"/>
        <w:rPr>
          <w:rFonts w:cstheme="majorHAnsi"/>
          <w:sz w:val="22"/>
          <w:szCs w:val="22"/>
        </w:rPr>
      </w:pPr>
      <w:r w:rsidRPr="00EB59AF">
        <w:rPr>
          <w:rFonts w:cstheme="majorHAnsi"/>
          <w:sz w:val="22"/>
          <w:szCs w:val="22"/>
        </w:rPr>
        <w:t xml:space="preserve">When selecting </w:t>
      </w:r>
      <w:r w:rsidR="00EB59AF" w:rsidRPr="00EB59AF">
        <w:rPr>
          <w:rFonts w:cstheme="majorHAnsi"/>
          <w:sz w:val="22"/>
          <w:szCs w:val="22"/>
        </w:rPr>
        <w:t xml:space="preserve">the </w:t>
      </w:r>
      <w:r w:rsidRPr="00EB59AF">
        <w:rPr>
          <w:rFonts w:cstheme="majorHAnsi"/>
          <w:sz w:val="22"/>
          <w:szCs w:val="22"/>
        </w:rPr>
        <w:t xml:space="preserve">investigator, </w:t>
      </w:r>
      <w:r w:rsidR="00EB59AF" w:rsidRPr="00EB59AF">
        <w:rPr>
          <w:rFonts w:cstheme="majorHAnsi"/>
          <w:color w:val="0070C0"/>
          <w:sz w:val="22"/>
          <w:szCs w:val="22"/>
        </w:rPr>
        <w:t>[</w:t>
      </w:r>
      <w:r w:rsidRPr="00EB59AF">
        <w:rPr>
          <w:rFonts w:cstheme="majorHAnsi"/>
          <w:color w:val="0070C0"/>
          <w:sz w:val="22"/>
          <w:szCs w:val="22"/>
        </w:rPr>
        <w:t>RSP</w:t>
      </w:r>
      <w:r w:rsidR="00EB59AF" w:rsidRPr="00EB59AF">
        <w:rPr>
          <w:rFonts w:cstheme="majorHAnsi"/>
          <w:color w:val="0070C0"/>
          <w:sz w:val="22"/>
          <w:szCs w:val="22"/>
        </w:rPr>
        <w:t>]</w:t>
      </w:r>
      <w:r w:rsidR="00EB59AF" w:rsidRPr="00EB59AF">
        <w:rPr>
          <w:rFonts w:cstheme="majorHAnsi"/>
          <w:sz w:val="22"/>
          <w:szCs w:val="22"/>
        </w:rPr>
        <w:t xml:space="preserve"> will give </w:t>
      </w:r>
      <w:r w:rsidRPr="00EB59AF">
        <w:rPr>
          <w:rFonts w:cstheme="majorHAnsi"/>
          <w:sz w:val="22"/>
          <w:szCs w:val="22"/>
        </w:rPr>
        <w:t>consider</w:t>
      </w:r>
      <w:r w:rsidR="00EB59AF" w:rsidRPr="00EB59AF">
        <w:rPr>
          <w:rFonts w:cstheme="majorHAnsi"/>
          <w:sz w:val="22"/>
          <w:szCs w:val="22"/>
        </w:rPr>
        <w:t xml:space="preserve">ation to factors </w:t>
      </w:r>
      <w:r w:rsidR="00EB59AF">
        <w:rPr>
          <w:rFonts w:cstheme="majorHAnsi"/>
          <w:sz w:val="22"/>
          <w:szCs w:val="22"/>
        </w:rPr>
        <w:t xml:space="preserve">including, without limitation, </w:t>
      </w:r>
      <w:r w:rsidR="00EB59AF" w:rsidRPr="00EB59AF">
        <w:rPr>
          <w:rFonts w:cstheme="majorHAnsi"/>
          <w:sz w:val="22"/>
          <w:szCs w:val="22"/>
        </w:rPr>
        <w:t xml:space="preserve">the person’s </w:t>
      </w:r>
      <w:r w:rsidRPr="00EB59AF">
        <w:rPr>
          <w:rFonts w:cstheme="majorHAnsi"/>
          <w:sz w:val="22"/>
          <w:szCs w:val="22"/>
        </w:rPr>
        <w:t>experience with</w:t>
      </w:r>
      <w:r w:rsidR="00EB59AF">
        <w:rPr>
          <w:rFonts w:cstheme="majorHAnsi"/>
          <w:sz w:val="22"/>
          <w:szCs w:val="22"/>
        </w:rPr>
        <w:t>in</w:t>
      </w:r>
      <w:r w:rsidRPr="00EB59AF">
        <w:rPr>
          <w:rFonts w:cstheme="majorHAnsi"/>
          <w:sz w:val="22"/>
          <w:szCs w:val="22"/>
        </w:rPr>
        <w:t xml:space="preserve"> the residential care sector</w:t>
      </w:r>
      <w:r w:rsidR="00EB59AF" w:rsidRPr="00EB59AF">
        <w:rPr>
          <w:rFonts w:cstheme="majorHAnsi"/>
          <w:sz w:val="22"/>
          <w:szCs w:val="22"/>
        </w:rPr>
        <w:t xml:space="preserve">, familiarity </w:t>
      </w:r>
      <w:r w:rsidRPr="00EB59AF">
        <w:rPr>
          <w:rFonts w:cstheme="majorHAnsi"/>
          <w:sz w:val="22"/>
          <w:szCs w:val="22"/>
        </w:rPr>
        <w:t>with applicable legislation</w:t>
      </w:r>
      <w:r w:rsidR="00EB59AF">
        <w:rPr>
          <w:rFonts w:cstheme="majorHAnsi"/>
          <w:sz w:val="22"/>
          <w:szCs w:val="22"/>
        </w:rPr>
        <w:t xml:space="preserve"> and standards</w:t>
      </w:r>
      <w:r w:rsidR="00EB59AF" w:rsidRPr="00EB59AF">
        <w:rPr>
          <w:rFonts w:cstheme="majorHAnsi"/>
          <w:sz w:val="22"/>
          <w:szCs w:val="22"/>
        </w:rPr>
        <w:t xml:space="preserve">, </w:t>
      </w:r>
      <w:r w:rsidR="00EB59AF">
        <w:rPr>
          <w:rFonts w:cstheme="majorHAnsi"/>
          <w:sz w:val="22"/>
          <w:szCs w:val="22"/>
        </w:rPr>
        <w:t xml:space="preserve">and </w:t>
      </w:r>
      <w:r w:rsidRPr="00EB59AF">
        <w:rPr>
          <w:rFonts w:cstheme="majorHAnsi"/>
          <w:sz w:val="22"/>
          <w:szCs w:val="22"/>
        </w:rPr>
        <w:t xml:space="preserve">whether the investigator </w:t>
      </w:r>
      <w:r w:rsidR="00EB59AF">
        <w:rPr>
          <w:rFonts w:cstheme="majorHAnsi"/>
          <w:sz w:val="22"/>
          <w:szCs w:val="22"/>
        </w:rPr>
        <w:t xml:space="preserve">has </w:t>
      </w:r>
      <w:r w:rsidRPr="00EB59AF">
        <w:rPr>
          <w:rFonts w:cstheme="majorHAnsi"/>
          <w:sz w:val="22"/>
          <w:szCs w:val="22"/>
        </w:rPr>
        <w:t>specific qualifications or characteristics (e.g. gender, race) in order to be able to meaningfully communicate or relate to children from diverse backgrounds or who have complex needs.</w:t>
      </w:r>
    </w:p>
    <w:p w14:paraId="3CEFFFB1" w14:textId="5E310191" w:rsidR="00270F15" w:rsidRPr="00270F15" w:rsidRDefault="00270F15" w:rsidP="00270F15">
      <w:pPr>
        <w:rPr>
          <w:b/>
        </w:rPr>
      </w:pPr>
      <w:r w:rsidRPr="00270F15">
        <w:rPr>
          <w:b/>
          <w:sz w:val="22"/>
        </w:rPr>
        <w:t>Determining the Scope of the Investigation</w:t>
      </w:r>
    </w:p>
    <w:p w14:paraId="698DB45A" w14:textId="77777777" w:rsidR="00270F15" w:rsidRDefault="00270F15" w:rsidP="00270F15">
      <w:pPr>
        <w:pStyle w:val="TMGenL1"/>
        <w:rPr>
          <w:rFonts w:cstheme="majorHAnsi"/>
          <w:sz w:val="22"/>
          <w:szCs w:val="22"/>
        </w:rPr>
      </w:pPr>
      <w:r>
        <w:rPr>
          <w:rFonts w:cstheme="majorHAnsi"/>
          <w:sz w:val="22"/>
          <w:szCs w:val="22"/>
        </w:rPr>
        <w:t xml:space="preserve">The investigator, together with </w:t>
      </w:r>
      <w:r w:rsidRPr="00270F15">
        <w:rPr>
          <w:rFonts w:cstheme="majorHAnsi"/>
          <w:color w:val="0070C0"/>
          <w:sz w:val="22"/>
          <w:szCs w:val="22"/>
        </w:rPr>
        <w:t>[RSP]</w:t>
      </w:r>
      <w:r>
        <w:rPr>
          <w:rFonts w:cstheme="majorHAnsi"/>
          <w:sz w:val="22"/>
          <w:szCs w:val="22"/>
        </w:rPr>
        <w:t>, will d</w:t>
      </w:r>
      <w:r w:rsidRPr="00270F15">
        <w:rPr>
          <w:rFonts w:cstheme="majorHAnsi"/>
          <w:sz w:val="22"/>
          <w:szCs w:val="22"/>
        </w:rPr>
        <w:t>etermin</w:t>
      </w:r>
      <w:r>
        <w:rPr>
          <w:rFonts w:cstheme="majorHAnsi"/>
          <w:sz w:val="22"/>
          <w:szCs w:val="22"/>
        </w:rPr>
        <w:t>e</w:t>
      </w:r>
      <w:r w:rsidRPr="00270F15">
        <w:rPr>
          <w:rFonts w:cstheme="majorHAnsi"/>
          <w:sz w:val="22"/>
          <w:szCs w:val="22"/>
        </w:rPr>
        <w:t xml:space="preserve"> the scope </w:t>
      </w:r>
      <w:r>
        <w:rPr>
          <w:rFonts w:cstheme="majorHAnsi"/>
          <w:sz w:val="22"/>
          <w:szCs w:val="22"/>
        </w:rPr>
        <w:t xml:space="preserve">of the investigation </w:t>
      </w:r>
      <w:r w:rsidRPr="00270F15">
        <w:rPr>
          <w:rFonts w:cstheme="majorHAnsi"/>
          <w:sz w:val="22"/>
          <w:szCs w:val="22"/>
        </w:rPr>
        <w:t>(</w:t>
      </w:r>
      <w:r>
        <w:rPr>
          <w:rFonts w:cstheme="majorHAnsi"/>
          <w:sz w:val="22"/>
          <w:szCs w:val="22"/>
        </w:rPr>
        <w:t>i.e.,</w:t>
      </w:r>
      <w:r w:rsidRPr="00270F15">
        <w:rPr>
          <w:rFonts w:cstheme="majorHAnsi"/>
          <w:sz w:val="22"/>
          <w:szCs w:val="22"/>
        </w:rPr>
        <w:t xml:space="preserve"> the issues that are to be investigated) </w:t>
      </w:r>
      <w:r>
        <w:rPr>
          <w:rFonts w:cstheme="majorHAnsi"/>
          <w:sz w:val="22"/>
          <w:szCs w:val="22"/>
        </w:rPr>
        <w:t xml:space="preserve">based on the </w:t>
      </w:r>
      <w:r w:rsidRPr="00270F15">
        <w:rPr>
          <w:rFonts w:cstheme="majorHAnsi"/>
          <w:sz w:val="22"/>
          <w:szCs w:val="22"/>
        </w:rPr>
        <w:t xml:space="preserve">allegations raised in the complaint.  </w:t>
      </w:r>
    </w:p>
    <w:p w14:paraId="6F76CC73" w14:textId="6A146B0A" w:rsidR="00270F15" w:rsidRPr="00270F15" w:rsidRDefault="00270F15" w:rsidP="00270F15">
      <w:pPr>
        <w:pStyle w:val="TMGenL1"/>
        <w:rPr>
          <w:rFonts w:cstheme="majorHAnsi"/>
          <w:sz w:val="22"/>
          <w:szCs w:val="22"/>
        </w:rPr>
      </w:pPr>
      <w:r w:rsidRPr="00270F15">
        <w:rPr>
          <w:rFonts w:cstheme="majorHAnsi"/>
          <w:color w:val="0070C0"/>
          <w:sz w:val="22"/>
          <w:szCs w:val="22"/>
        </w:rPr>
        <w:t>[RSP]</w:t>
      </w:r>
      <w:r>
        <w:rPr>
          <w:rFonts w:cstheme="majorHAnsi"/>
          <w:sz w:val="22"/>
          <w:szCs w:val="22"/>
        </w:rPr>
        <w:t xml:space="preserve"> and t</w:t>
      </w:r>
      <w:r w:rsidRPr="00270F15">
        <w:rPr>
          <w:rFonts w:cstheme="majorHAnsi"/>
          <w:sz w:val="22"/>
          <w:szCs w:val="22"/>
        </w:rPr>
        <w:t xml:space="preserve">he investigator </w:t>
      </w:r>
      <w:r>
        <w:rPr>
          <w:rFonts w:cstheme="majorHAnsi"/>
          <w:sz w:val="22"/>
          <w:szCs w:val="22"/>
        </w:rPr>
        <w:t xml:space="preserve">will </w:t>
      </w:r>
      <w:r w:rsidR="00DC50E6">
        <w:rPr>
          <w:rFonts w:cstheme="majorHAnsi"/>
          <w:sz w:val="22"/>
          <w:szCs w:val="22"/>
        </w:rPr>
        <w:t>identify</w:t>
      </w:r>
      <w:r>
        <w:rPr>
          <w:rFonts w:cstheme="majorHAnsi"/>
          <w:sz w:val="22"/>
          <w:szCs w:val="22"/>
        </w:rPr>
        <w:t xml:space="preserve"> </w:t>
      </w:r>
      <w:r w:rsidRPr="00270F15">
        <w:rPr>
          <w:rFonts w:cstheme="majorHAnsi"/>
          <w:sz w:val="22"/>
          <w:szCs w:val="22"/>
        </w:rPr>
        <w:t xml:space="preserve">matters </w:t>
      </w:r>
      <w:r>
        <w:rPr>
          <w:rFonts w:cstheme="majorHAnsi"/>
          <w:sz w:val="22"/>
          <w:szCs w:val="22"/>
        </w:rPr>
        <w:t xml:space="preserve">that </w:t>
      </w:r>
      <w:r w:rsidRPr="00270F15">
        <w:rPr>
          <w:rFonts w:cstheme="majorHAnsi"/>
          <w:sz w:val="22"/>
          <w:szCs w:val="22"/>
        </w:rPr>
        <w:t xml:space="preserve">are clearly outside of </w:t>
      </w:r>
      <w:r>
        <w:rPr>
          <w:rFonts w:cstheme="majorHAnsi"/>
          <w:sz w:val="22"/>
          <w:szCs w:val="22"/>
        </w:rPr>
        <w:t>the scope of the investigation</w:t>
      </w:r>
      <w:r w:rsidRPr="00270F15">
        <w:rPr>
          <w:rFonts w:cstheme="majorHAnsi"/>
          <w:sz w:val="22"/>
          <w:szCs w:val="22"/>
        </w:rPr>
        <w:t xml:space="preserve">.  </w:t>
      </w:r>
      <w:r>
        <w:rPr>
          <w:rFonts w:cstheme="majorHAnsi"/>
          <w:sz w:val="22"/>
          <w:szCs w:val="22"/>
        </w:rPr>
        <w:t>For instance,</w:t>
      </w:r>
      <w:r w:rsidRPr="00270F15">
        <w:rPr>
          <w:rFonts w:cstheme="majorHAnsi"/>
          <w:sz w:val="22"/>
          <w:szCs w:val="22"/>
        </w:rPr>
        <w:t xml:space="preserve"> </w:t>
      </w:r>
      <w:r>
        <w:rPr>
          <w:rFonts w:cstheme="majorHAnsi"/>
          <w:sz w:val="22"/>
          <w:szCs w:val="22"/>
        </w:rPr>
        <w:t xml:space="preserve">if </w:t>
      </w:r>
      <w:r w:rsidRPr="00270F15">
        <w:rPr>
          <w:rFonts w:cstheme="majorHAnsi"/>
          <w:sz w:val="22"/>
          <w:szCs w:val="22"/>
        </w:rPr>
        <w:t>during the course of investigating, allegations arise which cause the investigator to be concerned that a child may be in need of protection</w:t>
      </w:r>
      <w:r w:rsidR="00DC50E6">
        <w:rPr>
          <w:rFonts w:cstheme="majorHAnsi"/>
          <w:sz w:val="22"/>
          <w:szCs w:val="22"/>
        </w:rPr>
        <w:t xml:space="preserve">, </w:t>
      </w:r>
      <w:r w:rsidRPr="00270F15">
        <w:rPr>
          <w:rFonts w:cstheme="majorHAnsi"/>
          <w:sz w:val="22"/>
          <w:szCs w:val="22"/>
        </w:rPr>
        <w:t xml:space="preserve">the investigation must stop and the </w:t>
      </w:r>
      <w:r w:rsidRPr="00270F15">
        <w:rPr>
          <w:rFonts w:cstheme="majorHAnsi"/>
          <w:sz w:val="22"/>
          <w:szCs w:val="22"/>
        </w:rPr>
        <w:lastRenderedPageBreak/>
        <w:t xml:space="preserve">investigator must immediately report the complaint and the information on which it is based to a CAS.    </w:t>
      </w:r>
    </w:p>
    <w:p w14:paraId="3EE5F50D" w14:textId="318B2E00" w:rsidR="00444558" w:rsidRDefault="00DC50E6" w:rsidP="00270F15">
      <w:pPr>
        <w:pStyle w:val="TMGenL1"/>
        <w:rPr>
          <w:rFonts w:cstheme="majorHAnsi"/>
          <w:sz w:val="22"/>
          <w:szCs w:val="22"/>
        </w:rPr>
      </w:pPr>
      <w:r w:rsidRPr="00DC50E6">
        <w:rPr>
          <w:rFonts w:cstheme="majorHAnsi"/>
          <w:color w:val="0070C0"/>
          <w:sz w:val="22"/>
          <w:szCs w:val="22"/>
        </w:rPr>
        <w:t>[</w:t>
      </w:r>
      <w:r w:rsidR="00270F15" w:rsidRPr="00DC50E6">
        <w:rPr>
          <w:rFonts w:cstheme="majorHAnsi"/>
          <w:color w:val="0070C0"/>
          <w:sz w:val="22"/>
          <w:szCs w:val="22"/>
        </w:rPr>
        <w:t>RSP</w:t>
      </w:r>
      <w:r w:rsidRPr="00DC50E6">
        <w:rPr>
          <w:rFonts w:cstheme="majorHAnsi"/>
          <w:color w:val="0070C0"/>
          <w:sz w:val="22"/>
          <w:szCs w:val="22"/>
        </w:rPr>
        <w:t>]</w:t>
      </w:r>
      <w:r>
        <w:rPr>
          <w:rFonts w:cstheme="majorHAnsi"/>
          <w:sz w:val="22"/>
          <w:szCs w:val="22"/>
        </w:rPr>
        <w:t xml:space="preserve"> will </w:t>
      </w:r>
      <w:r w:rsidR="00270F15" w:rsidRPr="00270F15">
        <w:rPr>
          <w:rFonts w:cstheme="majorHAnsi"/>
          <w:sz w:val="22"/>
          <w:szCs w:val="22"/>
        </w:rPr>
        <w:t xml:space="preserve">clarify </w:t>
      </w:r>
      <w:r>
        <w:rPr>
          <w:rFonts w:cstheme="majorHAnsi"/>
          <w:sz w:val="22"/>
          <w:szCs w:val="22"/>
        </w:rPr>
        <w:t xml:space="preserve">with the investigator </w:t>
      </w:r>
      <w:r w:rsidR="00270F15" w:rsidRPr="00270F15">
        <w:rPr>
          <w:rFonts w:cstheme="majorHAnsi"/>
          <w:sz w:val="22"/>
          <w:szCs w:val="22"/>
        </w:rPr>
        <w:t xml:space="preserve">whether it wishes the investigation to be a pure fact-finding activity or whether it also requires recommendations </w:t>
      </w:r>
      <w:r>
        <w:rPr>
          <w:rFonts w:cstheme="majorHAnsi"/>
          <w:sz w:val="22"/>
          <w:szCs w:val="22"/>
        </w:rPr>
        <w:t xml:space="preserve">or a legal conclusion (only if the investigator is a lawyer) </w:t>
      </w:r>
      <w:r w:rsidR="00270F15" w:rsidRPr="00270F15">
        <w:rPr>
          <w:rFonts w:cstheme="majorHAnsi"/>
          <w:sz w:val="22"/>
          <w:szCs w:val="22"/>
        </w:rPr>
        <w:t>to be included in the investigator’s report.</w:t>
      </w:r>
    </w:p>
    <w:p w14:paraId="452A4DC1" w14:textId="02F5C5A0" w:rsidR="00DC50E6" w:rsidRPr="00DC50E6" w:rsidRDefault="00DC50E6" w:rsidP="00DC50E6">
      <w:pPr>
        <w:rPr>
          <w:b/>
          <w:sz w:val="22"/>
        </w:rPr>
      </w:pPr>
      <w:r w:rsidRPr="00DC50E6">
        <w:rPr>
          <w:b/>
          <w:sz w:val="22"/>
        </w:rPr>
        <w:t>Logistics for Witness Interviews</w:t>
      </w:r>
    </w:p>
    <w:p w14:paraId="2C5B49C8" w14:textId="0C4011EE" w:rsidR="00DC50E6" w:rsidRDefault="00CB74A5" w:rsidP="00270F15">
      <w:pPr>
        <w:pStyle w:val="TMGenL1"/>
        <w:rPr>
          <w:rFonts w:cstheme="majorHAnsi"/>
          <w:sz w:val="22"/>
          <w:szCs w:val="22"/>
        </w:rPr>
      </w:pPr>
      <w:r>
        <w:rPr>
          <w:rFonts w:cstheme="majorHAnsi"/>
          <w:sz w:val="22"/>
          <w:szCs w:val="22"/>
        </w:rPr>
        <w:t xml:space="preserve">The investigator, in consultation with </w:t>
      </w:r>
      <w:r w:rsidRPr="00EA48DD">
        <w:rPr>
          <w:rFonts w:cstheme="majorHAnsi"/>
          <w:color w:val="0070C0"/>
          <w:sz w:val="22"/>
          <w:szCs w:val="22"/>
        </w:rPr>
        <w:t>[RSP]</w:t>
      </w:r>
      <w:r w:rsidR="00EA48DD">
        <w:rPr>
          <w:rFonts w:cstheme="majorHAnsi"/>
          <w:sz w:val="22"/>
          <w:szCs w:val="22"/>
        </w:rPr>
        <w:t>,</w:t>
      </w:r>
      <w:r>
        <w:rPr>
          <w:rFonts w:cstheme="majorHAnsi"/>
          <w:sz w:val="22"/>
          <w:szCs w:val="22"/>
        </w:rPr>
        <w:t xml:space="preserve"> will decide on logistical issues relating to witness interview</w:t>
      </w:r>
      <w:r w:rsidR="0058400C">
        <w:rPr>
          <w:rFonts w:cstheme="majorHAnsi"/>
          <w:sz w:val="22"/>
          <w:szCs w:val="22"/>
        </w:rPr>
        <w:t>s inc</w:t>
      </w:r>
      <w:r w:rsidR="00EA48DD">
        <w:rPr>
          <w:rFonts w:cstheme="majorHAnsi"/>
          <w:sz w:val="22"/>
          <w:szCs w:val="22"/>
        </w:rPr>
        <w:t>luding:</w:t>
      </w:r>
    </w:p>
    <w:p w14:paraId="24E8898B" w14:textId="527059B7" w:rsidR="00EA48DD" w:rsidRDefault="00EA48DD" w:rsidP="00EA48DD">
      <w:pPr>
        <w:pStyle w:val="ListParagraph"/>
        <w:numPr>
          <w:ilvl w:val="0"/>
          <w:numId w:val="14"/>
        </w:numPr>
        <w:rPr>
          <w:sz w:val="22"/>
        </w:rPr>
      </w:pPr>
      <w:r w:rsidRPr="00EA48DD">
        <w:rPr>
          <w:sz w:val="22"/>
        </w:rPr>
        <w:t xml:space="preserve">the </w:t>
      </w:r>
      <w:r>
        <w:rPr>
          <w:sz w:val="22"/>
        </w:rPr>
        <w:t>location(s) of the interviews;</w:t>
      </w:r>
    </w:p>
    <w:p w14:paraId="269C3A2B" w14:textId="081E1787" w:rsidR="00EA48DD" w:rsidRDefault="00EA48DD" w:rsidP="00EA48DD">
      <w:pPr>
        <w:pStyle w:val="ListParagraph"/>
        <w:numPr>
          <w:ilvl w:val="0"/>
          <w:numId w:val="14"/>
        </w:numPr>
        <w:rPr>
          <w:sz w:val="22"/>
        </w:rPr>
      </w:pPr>
      <w:r>
        <w:rPr>
          <w:sz w:val="22"/>
        </w:rPr>
        <w:t xml:space="preserve">the order, dates and times of the interviews; </w:t>
      </w:r>
    </w:p>
    <w:p w14:paraId="05793FEF" w14:textId="77DD2F07" w:rsidR="00EA48DD" w:rsidRDefault="00EA48DD" w:rsidP="00EA48DD">
      <w:pPr>
        <w:pStyle w:val="ListParagraph"/>
        <w:numPr>
          <w:ilvl w:val="0"/>
          <w:numId w:val="14"/>
        </w:numPr>
        <w:rPr>
          <w:sz w:val="22"/>
        </w:rPr>
      </w:pPr>
      <w:r>
        <w:rPr>
          <w:sz w:val="22"/>
        </w:rPr>
        <w:t>the method by which the interviews will be recorded (e.g., handwritten notes, computer, audio-recording)</w:t>
      </w:r>
      <w:r w:rsidR="000504B9">
        <w:rPr>
          <w:sz w:val="22"/>
        </w:rPr>
        <w:t xml:space="preserve">; </w:t>
      </w:r>
    </w:p>
    <w:p w14:paraId="7B620EA9" w14:textId="77777777" w:rsidR="000504B9" w:rsidRDefault="00EA48DD" w:rsidP="00EA48DD">
      <w:pPr>
        <w:pStyle w:val="ListParagraph"/>
        <w:numPr>
          <w:ilvl w:val="0"/>
          <w:numId w:val="14"/>
        </w:numPr>
        <w:rPr>
          <w:sz w:val="22"/>
        </w:rPr>
      </w:pPr>
      <w:r>
        <w:rPr>
          <w:sz w:val="22"/>
        </w:rPr>
        <w:t>the availability of support persons such as a diversity representative or a First Nations, Inuit or Métis community representative</w:t>
      </w:r>
      <w:r w:rsidR="000504B9">
        <w:rPr>
          <w:sz w:val="22"/>
        </w:rPr>
        <w:t>; and</w:t>
      </w:r>
    </w:p>
    <w:p w14:paraId="3B2E9002" w14:textId="367597A0" w:rsidR="00EA48DD" w:rsidRDefault="000504B9" w:rsidP="00EA48DD">
      <w:pPr>
        <w:pStyle w:val="ListParagraph"/>
        <w:numPr>
          <w:ilvl w:val="0"/>
          <w:numId w:val="14"/>
        </w:numPr>
        <w:rPr>
          <w:sz w:val="22"/>
        </w:rPr>
      </w:pPr>
      <w:r>
        <w:rPr>
          <w:sz w:val="22"/>
        </w:rPr>
        <w:t>the need for any special accommodations (e.g., translator, interpreter)</w:t>
      </w:r>
      <w:r w:rsidR="00EA48DD">
        <w:rPr>
          <w:sz w:val="22"/>
        </w:rPr>
        <w:t xml:space="preserve">.  </w:t>
      </w:r>
    </w:p>
    <w:p w14:paraId="639059F6" w14:textId="116A3900" w:rsidR="008E5C76" w:rsidRPr="008E5C76" w:rsidRDefault="008E5C76" w:rsidP="008E5C76">
      <w:pPr>
        <w:rPr>
          <w:b/>
          <w:sz w:val="22"/>
        </w:rPr>
      </w:pPr>
      <w:r w:rsidRPr="008E5C76">
        <w:rPr>
          <w:b/>
          <w:sz w:val="22"/>
        </w:rPr>
        <w:t>Additional Preparations:</w:t>
      </w:r>
    </w:p>
    <w:p w14:paraId="3D8B606E" w14:textId="77777777" w:rsidR="001146F0" w:rsidRDefault="001146F0" w:rsidP="001146F0">
      <w:pPr>
        <w:pStyle w:val="TMGenL1"/>
        <w:rPr>
          <w:rFonts w:cstheme="majorHAnsi"/>
          <w:sz w:val="22"/>
          <w:szCs w:val="22"/>
        </w:rPr>
      </w:pPr>
      <w:r>
        <w:rPr>
          <w:rFonts w:cstheme="majorHAnsi"/>
          <w:sz w:val="22"/>
          <w:szCs w:val="22"/>
        </w:rPr>
        <w:t>The investigator will r</w:t>
      </w:r>
      <w:r w:rsidRPr="001146F0">
        <w:rPr>
          <w:rFonts w:cstheme="majorHAnsi"/>
          <w:sz w:val="22"/>
          <w:szCs w:val="22"/>
        </w:rPr>
        <w:t>eview</w:t>
      </w:r>
      <w:r>
        <w:rPr>
          <w:rFonts w:cstheme="majorHAnsi"/>
          <w:sz w:val="22"/>
          <w:szCs w:val="22"/>
        </w:rPr>
        <w:t>:</w:t>
      </w:r>
    </w:p>
    <w:p w14:paraId="27101CFE" w14:textId="4C0857B4" w:rsidR="001146F0" w:rsidRPr="001146F0" w:rsidRDefault="001146F0" w:rsidP="001146F0">
      <w:pPr>
        <w:pStyle w:val="ListParagraph"/>
        <w:numPr>
          <w:ilvl w:val="0"/>
          <w:numId w:val="15"/>
        </w:numPr>
        <w:rPr>
          <w:rFonts w:cstheme="majorHAnsi"/>
          <w:sz w:val="22"/>
          <w:szCs w:val="22"/>
        </w:rPr>
      </w:pPr>
      <w:r w:rsidRPr="001146F0">
        <w:rPr>
          <w:rFonts w:cstheme="majorHAnsi"/>
          <w:sz w:val="22"/>
          <w:szCs w:val="22"/>
        </w:rPr>
        <w:t>the complaint and any underlying documents (e.g. personnel records, resident fil</w:t>
      </w:r>
      <w:r>
        <w:rPr>
          <w:rFonts w:cstheme="majorHAnsi"/>
          <w:sz w:val="22"/>
          <w:szCs w:val="22"/>
        </w:rPr>
        <w:t>es, logs, notes, e-mails);</w:t>
      </w:r>
    </w:p>
    <w:p w14:paraId="4019B568" w14:textId="77777777" w:rsidR="001146F0" w:rsidRDefault="001146F0" w:rsidP="001146F0">
      <w:pPr>
        <w:pStyle w:val="ListParagraph"/>
        <w:numPr>
          <w:ilvl w:val="0"/>
          <w:numId w:val="15"/>
        </w:numPr>
        <w:rPr>
          <w:rFonts w:cstheme="majorHAnsi"/>
          <w:sz w:val="22"/>
          <w:szCs w:val="22"/>
        </w:rPr>
      </w:pPr>
      <w:r w:rsidRPr="001146F0">
        <w:rPr>
          <w:color w:val="0070C0"/>
          <w:sz w:val="22"/>
        </w:rPr>
        <w:t>[RSP]</w:t>
      </w:r>
      <w:r w:rsidRPr="001146F0">
        <w:rPr>
          <w:sz w:val="22"/>
        </w:rPr>
        <w:t xml:space="preserve">’s policies which are applicable to the situation, including the complaint and investigation policies and procedures; </w:t>
      </w:r>
    </w:p>
    <w:p w14:paraId="1305A2EF" w14:textId="3C76AACE" w:rsidR="001146F0" w:rsidRDefault="001146F0" w:rsidP="001146F0">
      <w:pPr>
        <w:pStyle w:val="ListParagraph"/>
        <w:numPr>
          <w:ilvl w:val="0"/>
          <w:numId w:val="15"/>
        </w:numPr>
        <w:rPr>
          <w:rFonts w:cstheme="majorHAnsi"/>
          <w:sz w:val="22"/>
          <w:szCs w:val="22"/>
        </w:rPr>
      </w:pPr>
      <w:r w:rsidRPr="001146F0">
        <w:rPr>
          <w:rFonts w:cstheme="majorHAnsi"/>
          <w:sz w:val="22"/>
          <w:szCs w:val="22"/>
        </w:rPr>
        <w:t xml:space="preserve">legislation and MCYS and/or accreditation standards which are applicable to the situation; </w:t>
      </w:r>
      <w:r>
        <w:rPr>
          <w:rFonts w:cstheme="majorHAnsi"/>
          <w:sz w:val="22"/>
          <w:szCs w:val="22"/>
        </w:rPr>
        <w:t>and</w:t>
      </w:r>
    </w:p>
    <w:p w14:paraId="2FCE1D53" w14:textId="54E62B13" w:rsidR="001146F0" w:rsidRPr="001146F0" w:rsidRDefault="001146F0" w:rsidP="001146F0">
      <w:pPr>
        <w:pStyle w:val="ListParagraph"/>
        <w:numPr>
          <w:ilvl w:val="0"/>
          <w:numId w:val="15"/>
        </w:numPr>
        <w:rPr>
          <w:rFonts w:cstheme="majorHAnsi"/>
          <w:sz w:val="22"/>
          <w:szCs w:val="22"/>
        </w:rPr>
      </w:pPr>
      <w:r>
        <w:rPr>
          <w:rFonts w:cstheme="majorHAnsi"/>
          <w:sz w:val="22"/>
          <w:szCs w:val="22"/>
        </w:rPr>
        <w:t xml:space="preserve">the </w:t>
      </w:r>
      <w:r w:rsidRPr="001146F0">
        <w:rPr>
          <w:rFonts w:cstheme="majorHAnsi"/>
          <w:sz w:val="22"/>
          <w:szCs w:val="22"/>
        </w:rPr>
        <w:t xml:space="preserve">collective agreement </w:t>
      </w:r>
      <w:r>
        <w:rPr>
          <w:rFonts w:cstheme="majorHAnsi"/>
          <w:sz w:val="22"/>
          <w:szCs w:val="22"/>
        </w:rPr>
        <w:t xml:space="preserve">(if any) to determine if it </w:t>
      </w:r>
      <w:r w:rsidRPr="001146F0">
        <w:rPr>
          <w:rFonts w:cstheme="majorHAnsi"/>
          <w:sz w:val="22"/>
          <w:szCs w:val="22"/>
        </w:rPr>
        <w:t>requires the union’s participation in any part of the investigation.</w:t>
      </w:r>
    </w:p>
    <w:p w14:paraId="0B005140" w14:textId="7719684F" w:rsidR="001146F0" w:rsidRPr="001146F0" w:rsidRDefault="00091998" w:rsidP="001146F0">
      <w:pPr>
        <w:pStyle w:val="TMGenL1"/>
        <w:rPr>
          <w:rFonts w:cstheme="majorHAnsi"/>
          <w:sz w:val="22"/>
          <w:szCs w:val="22"/>
        </w:rPr>
      </w:pPr>
      <w:r>
        <w:rPr>
          <w:rFonts w:cstheme="majorHAnsi"/>
          <w:sz w:val="22"/>
          <w:szCs w:val="22"/>
        </w:rPr>
        <w:t xml:space="preserve">The investigator will discuss </w:t>
      </w:r>
      <w:r w:rsidR="001146F0" w:rsidRPr="001146F0">
        <w:rPr>
          <w:rFonts w:cstheme="majorHAnsi"/>
          <w:sz w:val="22"/>
          <w:szCs w:val="22"/>
        </w:rPr>
        <w:t xml:space="preserve">with </w:t>
      </w:r>
      <w:r w:rsidRPr="00091998">
        <w:rPr>
          <w:rFonts w:cstheme="majorHAnsi"/>
          <w:color w:val="0070C0"/>
          <w:sz w:val="22"/>
          <w:szCs w:val="22"/>
        </w:rPr>
        <w:t>[</w:t>
      </w:r>
      <w:r w:rsidR="001146F0" w:rsidRPr="00091998">
        <w:rPr>
          <w:rFonts w:cstheme="majorHAnsi"/>
          <w:color w:val="0070C0"/>
          <w:sz w:val="22"/>
          <w:szCs w:val="22"/>
        </w:rPr>
        <w:t>RSP</w:t>
      </w:r>
      <w:r w:rsidRPr="00091998">
        <w:rPr>
          <w:rFonts w:cstheme="majorHAnsi"/>
          <w:color w:val="0070C0"/>
          <w:sz w:val="22"/>
          <w:szCs w:val="22"/>
        </w:rPr>
        <w:t>]</w:t>
      </w:r>
      <w:r w:rsidR="001146F0" w:rsidRPr="001146F0">
        <w:rPr>
          <w:rFonts w:cstheme="majorHAnsi"/>
          <w:sz w:val="22"/>
          <w:szCs w:val="22"/>
        </w:rPr>
        <w:t xml:space="preserve"> whether any interim measures </w:t>
      </w:r>
      <w:r>
        <w:rPr>
          <w:rFonts w:cstheme="majorHAnsi"/>
          <w:sz w:val="22"/>
          <w:szCs w:val="22"/>
        </w:rPr>
        <w:t xml:space="preserve">have </w:t>
      </w:r>
      <w:r w:rsidR="004E4038">
        <w:rPr>
          <w:rFonts w:cstheme="majorHAnsi"/>
          <w:sz w:val="22"/>
          <w:szCs w:val="22"/>
        </w:rPr>
        <w:t xml:space="preserve">been </w:t>
      </w:r>
      <w:r>
        <w:rPr>
          <w:rFonts w:cstheme="majorHAnsi"/>
          <w:sz w:val="22"/>
          <w:szCs w:val="22"/>
        </w:rPr>
        <w:t xml:space="preserve">or will </w:t>
      </w:r>
      <w:r w:rsidR="001146F0" w:rsidRPr="001146F0">
        <w:rPr>
          <w:rFonts w:cstheme="majorHAnsi"/>
          <w:sz w:val="22"/>
          <w:szCs w:val="22"/>
        </w:rPr>
        <w:t>be put in place pending the completion of the investigation (e.g. transferring a staff person, reassigning supervisory relationships, suspending an employee with pay pending investigation, offering EAP services to staff members).</w:t>
      </w:r>
    </w:p>
    <w:p w14:paraId="7844A800" w14:textId="37A04B2E" w:rsidR="001146F0" w:rsidRPr="001146F0" w:rsidRDefault="00091998" w:rsidP="001146F0">
      <w:pPr>
        <w:pStyle w:val="TMGenL1"/>
        <w:rPr>
          <w:rFonts w:cstheme="majorHAnsi"/>
          <w:sz w:val="22"/>
          <w:szCs w:val="22"/>
        </w:rPr>
      </w:pPr>
      <w:r>
        <w:rPr>
          <w:rFonts w:cstheme="majorHAnsi"/>
          <w:sz w:val="22"/>
          <w:szCs w:val="22"/>
        </w:rPr>
        <w:t>The investigator will b</w:t>
      </w:r>
      <w:r w:rsidR="001146F0" w:rsidRPr="001146F0">
        <w:rPr>
          <w:rFonts w:cstheme="majorHAnsi"/>
          <w:sz w:val="22"/>
          <w:szCs w:val="22"/>
        </w:rPr>
        <w:t>egin drafting questions or identifying subject areas to be explored with the parties and witnesses.</w:t>
      </w:r>
    </w:p>
    <w:p w14:paraId="5383DBA3" w14:textId="43812D44" w:rsidR="001146F0" w:rsidRPr="001146F0" w:rsidRDefault="00091998" w:rsidP="001146F0">
      <w:pPr>
        <w:pStyle w:val="TMGenL1"/>
        <w:rPr>
          <w:rFonts w:cstheme="majorHAnsi"/>
          <w:sz w:val="22"/>
          <w:szCs w:val="22"/>
        </w:rPr>
      </w:pPr>
      <w:r>
        <w:rPr>
          <w:rFonts w:cstheme="majorHAnsi"/>
          <w:sz w:val="22"/>
          <w:szCs w:val="22"/>
        </w:rPr>
        <w:t xml:space="preserve">The investigator will assess </w:t>
      </w:r>
      <w:r w:rsidR="001146F0" w:rsidRPr="001146F0">
        <w:rPr>
          <w:rFonts w:cstheme="majorHAnsi"/>
          <w:sz w:val="22"/>
          <w:szCs w:val="22"/>
        </w:rPr>
        <w:t>whether any assistance</w:t>
      </w:r>
      <w:r>
        <w:rPr>
          <w:rFonts w:cstheme="majorHAnsi"/>
          <w:sz w:val="22"/>
          <w:szCs w:val="22"/>
        </w:rPr>
        <w:t xml:space="preserve"> is needed to conduct the investigation</w:t>
      </w:r>
      <w:r w:rsidR="001146F0" w:rsidRPr="001146F0">
        <w:rPr>
          <w:rFonts w:cstheme="majorHAnsi"/>
          <w:sz w:val="22"/>
          <w:szCs w:val="22"/>
        </w:rPr>
        <w:t xml:space="preserve"> (e.g.</w:t>
      </w:r>
      <w:r>
        <w:rPr>
          <w:rFonts w:cstheme="majorHAnsi"/>
          <w:sz w:val="22"/>
          <w:szCs w:val="22"/>
        </w:rPr>
        <w:t>,</w:t>
      </w:r>
      <w:r w:rsidR="001146F0" w:rsidRPr="001146F0">
        <w:rPr>
          <w:rFonts w:cstheme="majorHAnsi"/>
          <w:sz w:val="22"/>
          <w:szCs w:val="22"/>
        </w:rPr>
        <w:t xml:space="preserve"> an IT professional to recover or repair computer files, someone to take handwritten or computer notes of the interviews).</w:t>
      </w:r>
    </w:p>
    <w:p w14:paraId="53AC827A" w14:textId="47C2218D" w:rsidR="001146F0" w:rsidRPr="001146F0" w:rsidRDefault="00091998" w:rsidP="001146F0">
      <w:pPr>
        <w:pStyle w:val="TMGenL1"/>
        <w:rPr>
          <w:rFonts w:cstheme="majorHAnsi"/>
          <w:sz w:val="22"/>
          <w:szCs w:val="22"/>
        </w:rPr>
      </w:pPr>
      <w:r w:rsidRPr="00091998">
        <w:rPr>
          <w:rFonts w:cstheme="majorHAnsi"/>
          <w:color w:val="0070C0"/>
          <w:sz w:val="22"/>
          <w:szCs w:val="22"/>
        </w:rPr>
        <w:lastRenderedPageBreak/>
        <w:t>[RSP]</w:t>
      </w:r>
      <w:r>
        <w:rPr>
          <w:rFonts w:cstheme="majorHAnsi"/>
          <w:sz w:val="22"/>
          <w:szCs w:val="22"/>
        </w:rPr>
        <w:t xml:space="preserve"> will p</w:t>
      </w:r>
      <w:r w:rsidR="001146F0" w:rsidRPr="001146F0">
        <w:rPr>
          <w:rFonts w:cstheme="majorHAnsi"/>
          <w:sz w:val="22"/>
          <w:szCs w:val="22"/>
        </w:rPr>
        <w:t xml:space="preserve">repare a letter </w:t>
      </w:r>
      <w:r w:rsidR="00EA101F">
        <w:rPr>
          <w:rFonts w:cstheme="majorHAnsi"/>
          <w:sz w:val="22"/>
          <w:szCs w:val="22"/>
        </w:rPr>
        <w:t>to</w:t>
      </w:r>
      <w:r w:rsidR="001146F0" w:rsidRPr="001146F0">
        <w:rPr>
          <w:rFonts w:cstheme="majorHAnsi"/>
          <w:sz w:val="22"/>
          <w:szCs w:val="22"/>
        </w:rPr>
        <w:t xml:space="preserve"> the parties and witnesses which explains that an investigation will be completed, introduces the investigator, and welcomes the parties and witnesses to involve a support person.</w:t>
      </w:r>
    </w:p>
    <w:p w14:paraId="21F415E5" w14:textId="3266F693" w:rsidR="001146F0" w:rsidRDefault="00091998" w:rsidP="001146F0">
      <w:pPr>
        <w:pStyle w:val="TMGenL1"/>
        <w:rPr>
          <w:rFonts w:cstheme="majorHAnsi"/>
          <w:sz w:val="22"/>
          <w:szCs w:val="22"/>
        </w:rPr>
      </w:pPr>
      <w:r>
        <w:rPr>
          <w:rFonts w:cstheme="majorHAnsi"/>
          <w:sz w:val="22"/>
          <w:szCs w:val="22"/>
        </w:rPr>
        <w:t>The investigator will f</w:t>
      </w:r>
      <w:r w:rsidR="001146F0" w:rsidRPr="001146F0">
        <w:rPr>
          <w:rFonts w:cstheme="majorHAnsi"/>
          <w:sz w:val="22"/>
          <w:szCs w:val="22"/>
        </w:rPr>
        <w:t>ollow-up with a letter, phone call or meeting with the parties and witnesses to confirm the date and location of their interview, their choice of support person (if any), and any special accommodations which they may require to participate in the interviews (e.g. translator).</w:t>
      </w:r>
    </w:p>
    <w:p w14:paraId="748F4F35" w14:textId="1839B7AF" w:rsidR="000E2993" w:rsidRDefault="000E2993" w:rsidP="000E2993">
      <w:pPr>
        <w:pStyle w:val="TMGenL1"/>
        <w:rPr>
          <w:rFonts w:cstheme="majorHAnsi"/>
          <w:sz w:val="22"/>
          <w:szCs w:val="22"/>
        </w:rPr>
      </w:pPr>
      <w:r>
        <w:rPr>
          <w:rFonts w:cstheme="majorHAnsi"/>
          <w:sz w:val="22"/>
          <w:szCs w:val="22"/>
        </w:rPr>
        <w:t>The investigator will p</w:t>
      </w:r>
      <w:r w:rsidRPr="000E2993">
        <w:rPr>
          <w:rFonts w:cstheme="majorHAnsi"/>
          <w:sz w:val="22"/>
          <w:szCs w:val="22"/>
        </w:rPr>
        <w:t>rovide the parties and witnesses with a copy of any applicable policies.</w:t>
      </w:r>
    </w:p>
    <w:p w14:paraId="532B1751" w14:textId="71DA19C8" w:rsidR="00626C0F" w:rsidRPr="001146F0" w:rsidRDefault="00626C0F" w:rsidP="00626C0F">
      <w:pPr>
        <w:pStyle w:val="TMGenL1"/>
        <w:rPr>
          <w:rFonts w:cstheme="majorHAnsi"/>
          <w:sz w:val="22"/>
          <w:szCs w:val="22"/>
        </w:rPr>
      </w:pPr>
      <w:r>
        <w:rPr>
          <w:rFonts w:cstheme="majorHAnsi"/>
          <w:sz w:val="22"/>
          <w:szCs w:val="22"/>
        </w:rPr>
        <w:t>The investigator will r</w:t>
      </w:r>
      <w:r w:rsidRPr="00626C0F">
        <w:rPr>
          <w:rFonts w:cstheme="majorHAnsi"/>
          <w:sz w:val="22"/>
          <w:szCs w:val="22"/>
        </w:rPr>
        <w:t>esolve any potential issues with the support person</w:t>
      </w:r>
      <w:r>
        <w:rPr>
          <w:rFonts w:cstheme="majorHAnsi"/>
          <w:sz w:val="22"/>
          <w:szCs w:val="22"/>
        </w:rPr>
        <w:t xml:space="preserve"> chosen by a party or witness</w:t>
      </w:r>
      <w:r w:rsidRPr="00626C0F">
        <w:rPr>
          <w:rFonts w:cstheme="majorHAnsi"/>
          <w:sz w:val="22"/>
          <w:szCs w:val="22"/>
        </w:rPr>
        <w:t>.</w:t>
      </w:r>
      <w:r>
        <w:rPr>
          <w:rFonts w:cstheme="majorHAnsi"/>
          <w:sz w:val="22"/>
          <w:szCs w:val="22"/>
        </w:rPr>
        <w:t xml:space="preserve">  The investigator will ensure that any special accommodation which is required by a party or witness is made available during their interview. </w:t>
      </w:r>
      <w:r w:rsidRPr="00626C0F">
        <w:rPr>
          <w:rFonts w:cstheme="majorHAnsi"/>
          <w:sz w:val="22"/>
          <w:szCs w:val="22"/>
        </w:rPr>
        <w:t xml:space="preserve">   </w:t>
      </w:r>
    </w:p>
    <w:p w14:paraId="7F9EC445" w14:textId="44B3FE29" w:rsidR="001146F0" w:rsidRPr="001146F0" w:rsidRDefault="00091998" w:rsidP="001146F0">
      <w:pPr>
        <w:pStyle w:val="TMGenL1"/>
        <w:rPr>
          <w:rFonts w:cstheme="majorHAnsi"/>
          <w:sz w:val="22"/>
          <w:szCs w:val="22"/>
        </w:rPr>
      </w:pPr>
      <w:r>
        <w:rPr>
          <w:rFonts w:cstheme="majorHAnsi"/>
          <w:sz w:val="22"/>
          <w:szCs w:val="22"/>
        </w:rPr>
        <w:t>The investigator will p</w:t>
      </w:r>
      <w:r w:rsidR="001146F0" w:rsidRPr="001146F0">
        <w:rPr>
          <w:rFonts w:cstheme="majorHAnsi"/>
          <w:sz w:val="22"/>
          <w:szCs w:val="22"/>
        </w:rPr>
        <w:t>ut protocols in place to ensure that the investigation file is safely stored, either physically or electronically, or both.</w:t>
      </w:r>
    </w:p>
    <w:p w14:paraId="11DB8091" w14:textId="1F503BDA" w:rsidR="00EA48DD" w:rsidRDefault="00091998" w:rsidP="001146F0">
      <w:pPr>
        <w:pStyle w:val="TMGenL1"/>
        <w:rPr>
          <w:rFonts w:cstheme="majorHAnsi"/>
          <w:sz w:val="22"/>
          <w:szCs w:val="22"/>
        </w:rPr>
      </w:pPr>
      <w:r>
        <w:rPr>
          <w:rFonts w:cstheme="majorHAnsi"/>
          <w:sz w:val="22"/>
          <w:szCs w:val="22"/>
        </w:rPr>
        <w:t>The investigator will d</w:t>
      </w:r>
      <w:r w:rsidR="001146F0" w:rsidRPr="001146F0">
        <w:rPr>
          <w:rFonts w:cstheme="majorHAnsi"/>
          <w:sz w:val="22"/>
          <w:szCs w:val="22"/>
        </w:rPr>
        <w:t xml:space="preserve">ocument the planning </w:t>
      </w:r>
      <w:r>
        <w:rPr>
          <w:rFonts w:cstheme="majorHAnsi"/>
          <w:sz w:val="22"/>
          <w:szCs w:val="22"/>
        </w:rPr>
        <w:t xml:space="preserve">of the investigation using the </w:t>
      </w:r>
      <w:r w:rsidR="001146F0" w:rsidRPr="001146F0">
        <w:rPr>
          <w:rFonts w:cstheme="majorHAnsi"/>
          <w:sz w:val="22"/>
          <w:szCs w:val="22"/>
        </w:rPr>
        <w:t xml:space="preserve">Investigation Plan.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7943"/>
      </w:tblGrid>
      <w:tr w:rsidR="00F850D0" w:rsidRPr="00D729D8" w14:paraId="3C65FA87" w14:textId="77777777" w:rsidTr="00F850D0">
        <w:tc>
          <w:tcPr>
            <w:tcW w:w="1633" w:type="dxa"/>
          </w:tcPr>
          <w:p w14:paraId="5CF2CC14" w14:textId="491FB104" w:rsidR="00F850D0" w:rsidRPr="00D729D8" w:rsidRDefault="00F850D0" w:rsidP="00CD2A01">
            <w:pPr>
              <w:rPr>
                <w:rFonts w:ascii="Verdana" w:hAnsi="Verdana"/>
                <w:color w:val="0070C0"/>
                <w:sz w:val="22"/>
              </w:rPr>
            </w:pPr>
            <w:r>
              <w:rPr>
                <w:rFonts w:ascii="Verdana" w:hAnsi="Verdana"/>
                <w:color w:val="0070C0"/>
                <w:sz w:val="22"/>
              </w:rPr>
              <w:t>References:</w:t>
            </w:r>
          </w:p>
        </w:tc>
        <w:tc>
          <w:tcPr>
            <w:tcW w:w="7943" w:type="dxa"/>
          </w:tcPr>
          <w:p w14:paraId="5FD6CA7B" w14:textId="77777777" w:rsidR="00F850D0" w:rsidRDefault="00F850D0" w:rsidP="00CD2A01">
            <w:pPr>
              <w:rPr>
                <w:rFonts w:ascii="Verdana" w:hAnsi="Verdana"/>
                <w:color w:val="0070C0"/>
                <w:sz w:val="22"/>
              </w:rPr>
            </w:pPr>
            <w:r w:rsidRPr="00D729D8">
              <w:rPr>
                <w:rFonts w:ascii="Verdana" w:hAnsi="Verdana"/>
                <w:color w:val="0070C0"/>
                <w:sz w:val="22"/>
              </w:rPr>
              <w:t>Sample Investigation Plan, Form 11</w:t>
            </w:r>
          </w:p>
          <w:p w14:paraId="698C09EF" w14:textId="77777777" w:rsidR="00F850D0" w:rsidRPr="00D729D8" w:rsidRDefault="00F850D0" w:rsidP="00CD2A01">
            <w:pPr>
              <w:rPr>
                <w:rFonts w:ascii="Verdana" w:hAnsi="Verdana"/>
                <w:color w:val="0070C0"/>
                <w:sz w:val="22"/>
              </w:rPr>
            </w:pPr>
          </w:p>
        </w:tc>
      </w:tr>
      <w:tr w:rsidR="00F850D0" w:rsidRPr="00D729D8" w14:paraId="06BF2753" w14:textId="77777777" w:rsidTr="00F850D0">
        <w:tc>
          <w:tcPr>
            <w:tcW w:w="1633" w:type="dxa"/>
          </w:tcPr>
          <w:p w14:paraId="2F48EBAE" w14:textId="77777777" w:rsidR="00F850D0" w:rsidRPr="00D729D8" w:rsidRDefault="00F850D0" w:rsidP="00CD2A01">
            <w:pPr>
              <w:rPr>
                <w:rFonts w:ascii="Verdana" w:hAnsi="Verdana"/>
                <w:color w:val="0070C0"/>
                <w:sz w:val="22"/>
              </w:rPr>
            </w:pPr>
          </w:p>
        </w:tc>
        <w:tc>
          <w:tcPr>
            <w:tcW w:w="7943" w:type="dxa"/>
          </w:tcPr>
          <w:p w14:paraId="4E22BD54" w14:textId="77777777" w:rsidR="00F850D0" w:rsidRDefault="00F850D0" w:rsidP="00CD2A01">
            <w:pPr>
              <w:rPr>
                <w:rFonts w:ascii="Verdana" w:hAnsi="Verdana"/>
                <w:color w:val="0070C0"/>
                <w:sz w:val="22"/>
              </w:rPr>
            </w:pPr>
            <w:r w:rsidRPr="00D729D8">
              <w:rPr>
                <w:rFonts w:ascii="Verdana" w:hAnsi="Verdana"/>
                <w:color w:val="0070C0"/>
                <w:sz w:val="22"/>
              </w:rPr>
              <w:t>Sample Introductory Letter to the Complainant, Form 12</w:t>
            </w:r>
          </w:p>
          <w:p w14:paraId="1B863580" w14:textId="77777777" w:rsidR="00F850D0" w:rsidRPr="00D729D8" w:rsidRDefault="00F850D0" w:rsidP="00CD2A01">
            <w:pPr>
              <w:rPr>
                <w:rFonts w:ascii="Verdana" w:hAnsi="Verdana"/>
                <w:color w:val="0070C0"/>
                <w:sz w:val="22"/>
              </w:rPr>
            </w:pPr>
          </w:p>
        </w:tc>
      </w:tr>
      <w:tr w:rsidR="00F850D0" w:rsidRPr="00D729D8" w14:paraId="16946652" w14:textId="77777777" w:rsidTr="00F850D0">
        <w:tc>
          <w:tcPr>
            <w:tcW w:w="1633" w:type="dxa"/>
          </w:tcPr>
          <w:p w14:paraId="6E545AFD" w14:textId="77777777" w:rsidR="00F850D0" w:rsidRPr="00D729D8" w:rsidRDefault="00F850D0" w:rsidP="00CD2A01">
            <w:pPr>
              <w:rPr>
                <w:rFonts w:ascii="Verdana" w:hAnsi="Verdana"/>
                <w:color w:val="0070C0"/>
                <w:sz w:val="22"/>
              </w:rPr>
            </w:pPr>
          </w:p>
        </w:tc>
        <w:tc>
          <w:tcPr>
            <w:tcW w:w="7943" w:type="dxa"/>
          </w:tcPr>
          <w:p w14:paraId="25C627E5" w14:textId="77777777" w:rsidR="00F850D0" w:rsidRDefault="00F850D0" w:rsidP="00CD2A01">
            <w:pPr>
              <w:rPr>
                <w:rFonts w:ascii="Verdana" w:hAnsi="Verdana"/>
                <w:color w:val="0070C0"/>
                <w:sz w:val="22"/>
              </w:rPr>
            </w:pPr>
            <w:r w:rsidRPr="00D729D8">
              <w:rPr>
                <w:rFonts w:ascii="Verdana" w:hAnsi="Verdana"/>
                <w:color w:val="0070C0"/>
                <w:sz w:val="22"/>
              </w:rPr>
              <w:t>Sample Introductory Letter to the Respondent, Form 13</w:t>
            </w:r>
          </w:p>
          <w:p w14:paraId="353392D3" w14:textId="77777777" w:rsidR="00F850D0" w:rsidRPr="00D729D8" w:rsidRDefault="00F850D0" w:rsidP="00CD2A01">
            <w:pPr>
              <w:rPr>
                <w:rFonts w:ascii="Verdana" w:hAnsi="Verdana"/>
                <w:color w:val="0070C0"/>
                <w:sz w:val="22"/>
              </w:rPr>
            </w:pPr>
          </w:p>
        </w:tc>
      </w:tr>
      <w:tr w:rsidR="00F850D0" w:rsidRPr="00D729D8" w14:paraId="6ACA6BD2" w14:textId="77777777" w:rsidTr="00F850D0">
        <w:tc>
          <w:tcPr>
            <w:tcW w:w="1633" w:type="dxa"/>
          </w:tcPr>
          <w:p w14:paraId="56261E12" w14:textId="77777777" w:rsidR="00F850D0" w:rsidRPr="00D729D8" w:rsidRDefault="00F850D0" w:rsidP="00CD2A01">
            <w:pPr>
              <w:rPr>
                <w:rFonts w:ascii="Verdana" w:hAnsi="Verdana"/>
                <w:color w:val="0070C0"/>
                <w:sz w:val="22"/>
              </w:rPr>
            </w:pPr>
          </w:p>
        </w:tc>
        <w:tc>
          <w:tcPr>
            <w:tcW w:w="7943" w:type="dxa"/>
          </w:tcPr>
          <w:p w14:paraId="3DF530A4" w14:textId="77777777" w:rsidR="00F850D0" w:rsidRDefault="00F850D0" w:rsidP="00CD2A01">
            <w:pPr>
              <w:rPr>
                <w:rFonts w:ascii="Verdana" w:hAnsi="Verdana"/>
                <w:color w:val="0070C0"/>
                <w:sz w:val="22"/>
              </w:rPr>
            </w:pPr>
            <w:r w:rsidRPr="00D729D8">
              <w:rPr>
                <w:rFonts w:ascii="Verdana" w:hAnsi="Verdana"/>
                <w:color w:val="0070C0"/>
                <w:sz w:val="22"/>
              </w:rPr>
              <w:t>Sample Introductory Letter to Witness, Form 14</w:t>
            </w:r>
          </w:p>
          <w:p w14:paraId="0F5C80EB" w14:textId="77777777" w:rsidR="00F850D0" w:rsidRPr="00D729D8" w:rsidRDefault="00F850D0" w:rsidP="00CD2A01">
            <w:pPr>
              <w:rPr>
                <w:rFonts w:ascii="Verdana" w:hAnsi="Verdana"/>
                <w:color w:val="0070C0"/>
                <w:sz w:val="22"/>
              </w:rPr>
            </w:pPr>
          </w:p>
        </w:tc>
      </w:tr>
    </w:tbl>
    <w:p w14:paraId="59F556F9" w14:textId="77777777" w:rsidR="00F850D0" w:rsidRPr="00444558" w:rsidRDefault="00F850D0" w:rsidP="00F850D0">
      <w:pPr>
        <w:pStyle w:val="TMGenL1"/>
        <w:numPr>
          <w:ilvl w:val="0"/>
          <w:numId w:val="0"/>
        </w:numPr>
        <w:ind w:left="720"/>
        <w:rPr>
          <w:rFonts w:cstheme="majorHAnsi"/>
          <w:sz w:val="22"/>
          <w:szCs w:val="22"/>
        </w:rPr>
      </w:pPr>
    </w:p>
    <w:sectPr w:rsidR="00F850D0" w:rsidRPr="00444558" w:rsidSect="00DF25B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6" w:footer="706" w:gutter="0"/>
      <w:pgNumType w:start="7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E594C2" w14:textId="77777777" w:rsidR="00A859BB" w:rsidRDefault="00A859BB" w:rsidP="00957B7C">
      <w:r>
        <w:separator/>
      </w:r>
    </w:p>
  </w:endnote>
  <w:endnote w:type="continuationSeparator" w:id="0">
    <w:p w14:paraId="46D8C804" w14:textId="77777777" w:rsidR="00A859BB" w:rsidRDefault="00A859BB" w:rsidP="00957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A9A89" w14:textId="77777777" w:rsidR="00C26BD8" w:rsidRDefault="00C26B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47B13" w14:textId="4546E034" w:rsidR="004056F9" w:rsidRPr="00FC57BC" w:rsidRDefault="004056F9" w:rsidP="00FC57BC">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D8DE2" w14:textId="77777777" w:rsidR="00C26BD8" w:rsidRDefault="00C26B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7B1AE5" w14:textId="77777777" w:rsidR="00A859BB" w:rsidRDefault="00A859BB" w:rsidP="00957B7C">
      <w:r>
        <w:separator/>
      </w:r>
    </w:p>
  </w:footnote>
  <w:footnote w:type="continuationSeparator" w:id="0">
    <w:p w14:paraId="3D8C85B5" w14:textId="77777777" w:rsidR="00A859BB" w:rsidRDefault="00A859BB" w:rsidP="00957B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9C3E7" w14:textId="77777777" w:rsidR="00C26BD8" w:rsidRDefault="00C26B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5194C" w14:textId="4D62F9AC" w:rsidR="00EC1EA7" w:rsidRPr="008419D0" w:rsidRDefault="00A954C6" w:rsidP="00373038">
    <w:pPr>
      <w:pStyle w:val="Header"/>
      <w:jc w:val="right"/>
      <w:rPr>
        <w:b/>
        <w:color w:val="0070C0"/>
        <w:sz w:val="22"/>
      </w:rPr>
    </w:pPr>
    <w:r w:rsidRPr="008419D0">
      <w:rPr>
        <w:b/>
        <w:color w:val="0070C0"/>
        <w:sz w:val="22"/>
      </w:rPr>
      <w:t>Form 1</w:t>
    </w:r>
    <w:r w:rsidR="008926AA" w:rsidRPr="008419D0">
      <w:rPr>
        <w:b/>
        <w:color w:val="0070C0"/>
        <w:sz w:val="22"/>
      </w:rPr>
      <w:t>0</w:t>
    </w:r>
    <w:r w:rsidR="0095257B" w:rsidRPr="008419D0">
      <w:rPr>
        <w:b/>
        <w:color w:val="0070C0"/>
        <w:sz w:val="22"/>
      </w:rPr>
      <w:t>-</w:t>
    </w:r>
    <w:r w:rsidR="00B24D41">
      <w:rPr>
        <w:b/>
        <w:color w:val="0070C0"/>
        <w:sz w:val="22"/>
      </w:rPr>
      <w:t>C</w:t>
    </w:r>
    <w:r w:rsidR="008577C6" w:rsidRPr="008419D0">
      <w:rPr>
        <w:b/>
        <w:color w:val="0070C0"/>
        <w:sz w:val="22"/>
      </w:rPr>
      <w:t xml:space="preserve"> – </w:t>
    </w:r>
    <w:r w:rsidR="0095257B" w:rsidRPr="008419D0">
      <w:rPr>
        <w:b/>
        <w:color w:val="0070C0"/>
        <w:sz w:val="22"/>
      </w:rPr>
      <w:t xml:space="preserve">Investigation </w:t>
    </w:r>
    <w:r w:rsidR="00B24D41">
      <w:rPr>
        <w:b/>
        <w:color w:val="0070C0"/>
        <w:sz w:val="22"/>
      </w:rPr>
      <w:t>Planning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864C9" w14:textId="77777777" w:rsidR="00C26BD8" w:rsidRDefault="00C26B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14F64"/>
    <w:multiLevelType w:val="hybridMultilevel"/>
    <w:tmpl w:val="D66ED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F265CD"/>
    <w:multiLevelType w:val="hybridMultilevel"/>
    <w:tmpl w:val="E70A244A"/>
    <w:name w:val="Unknown B-43097696B-X"/>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CD78FC"/>
    <w:multiLevelType w:val="multilevel"/>
    <w:tmpl w:val="31F86D7C"/>
    <w:name w:val="TMLgl-412056048-F"/>
    <w:styleLink w:val="TMLglList"/>
    <w:lvl w:ilvl="0">
      <w:start w:val="1"/>
      <w:numFmt w:val="decimal"/>
      <w:lvlRestart w:val="0"/>
      <w:pStyle w:val="TMLglL1"/>
      <w:isLgl/>
      <w:lvlText w:val="%1."/>
      <w:lvlJc w:val="left"/>
      <w:pPr>
        <w:tabs>
          <w:tab w:val="num" w:pos="720"/>
        </w:tabs>
        <w:ind w:left="720" w:hanging="720"/>
      </w:pPr>
      <w:rPr>
        <w:rFonts w:ascii="Times New Roman" w:hAnsi="Times New Roman" w:cs="Times New Roman"/>
        <w:sz w:val="24"/>
      </w:rPr>
    </w:lvl>
    <w:lvl w:ilvl="1">
      <w:start w:val="1"/>
      <w:numFmt w:val="decimal"/>
      <w:pStyle w:val="TMLglL2"/>
      <w:isLgl/>
      <w:lvlText w:val="%1.%2"/>
      <w:lvlJc w:val="left"/>
      <w:pPr>
        <w:tabs>
          <w:tab w:val="num" w:pos="720"/>
        </w:tabs>
        <w:ind w:left="720" w:hanging="720"/>
      </w:pPr>
      <w:rPr>
        <w:rFonts w:ascii="Times New Roman" w:hAnsi="Times New Roman" w:cs="Times New Roman"/>
        <w:sz w:val="24"/>
      </w:rPr>
    </w:lvl>
    <w:lvl w:ilvl="2">
      <w:start w:val="1"/>
      <w:numFmt w:val="decimal"/>
      <w:pStyle w:val="TMLglL3"/>
      <w:isLgl/>
      <w:lvlText w:val="%1.%2.%3"/>
      <w:lvlJc w:val="left"/>
      <w:pPr>
        <w:tabs>
          <w:tab w:val="num" w:pos="720"/>
        </w:tabs>
        <w:ind w:left="720" w:hanging="720"/>
      </w:pPr>
      <w:rPr>
        <w:rFonts w:ascii="Times New Roman" w:hAnsi="Times New Roman" w:cs="Times New Roman"/>
        <w:sz w:val="24"/>
      </w:rPr>
    </w:lvl>
    <w:lvl w:ilvl="3">
      <w:start w:val="1"/>
      <w:numFmt w:val="decimal"/>
      <w:pStyle w:val="TMLglL4"/>
      <w:isLgl/>
      <w:lvlText w:val="%1.%2.%3.%4"/>
      <w:lvlJc w:val="left"/>
      <w:pPr>
        <w:tabs>
          <w:tab w:val="num" w:pos="1440"/>
        </w:tabs>
        <w:ind w:left="1440" w:hanging="1440"/>
      </w:pPr>
      <w:rPr>
        <w:rFonts w:ascii="Times New Roman" w:hAnsi="Times New Roman" w:cs="Times New Roman"/>
        <w:sz w:val="24"/>
      </w:rPr>
    </w:lvl>
    <w:lvl w:ilvl="4">
      <w:start w:val="1"/>
      <w:numFmt w:val="decimal"/>
      <w:pStyle w:val="TMLglL5"/>
      <w:isLgl/>
      <w:lvlText w:val="%1.%2.%3.%4.%5"/>
      <w:lvlJc w:val="left"/>
      <w:pPr>
        <w:tabs>
          <w:tab w:val="num" w:pos="1440"/>
        </w:tabs>
        <w:ind w:left="1440" w:hanging="1440"/>
      </w:pPr>
      <w:rPr>
        <w:rFonts w:ascii="Times New Roman" w:hAnsi="Times New Roman" w:cs="Times New Roman"/>
        <w:sz w:val="24"/>
      </w:rPr>
    </w:lvl>
    <w:lvl w:ilvl="5">
      <w:start w:val="1"/>
      <w:numFmt w:val="decimal"/>
      <w:pStyle w:val="TMLglL6"/>
      <w:isLgl/>
      <w:lvlText w:val="%1.%2.%3.%4.%5.%6"/>
      <w:lvlJc w:val="left"/>
      <w:pPr>
        <w:tabs>
          <w:tab w:val="num" w:pos="1440"/>
        </w:tabs>
        <w:ind w:left="1440" w:hanging="1440"/>
      </w:pPr>
      <w:rPr>
        <w:rFonts w:ascii="Times New Roman" w:hAnsi="Times New Roman" w:cs="Times New Roman"/>
        <w:sz w:val="24"/>
      </w:rPr>
    </w:lvl>
    <w:lvl w:ilvl="6">
      <w:start w:val="1"/>
      <w:numFmt w:val="decimal"/>
      <w:pStyle w:val="TMLglL7"/>
      <w:isLgl/>
      <w:lvlText w:val="%1.%2.%3.%4.%5.%6.%7"/>
      <w:lvlJc w:val="left"/>
      <w:pPr>
        <w:tabs>
          <w:tab w:val="num" w:pos="2160"/>
        </w:tabs>
        <w:ind w:left="2160" w:hanging="2160"/>
      </w:pPr>
      <w:rPr>
        <w:rFonts w:ascii="Times New Roman" w:hAnsi="Times New Roman" w:cs="Times New Roman"/>
        <w:sz w:val="24"/>
      </w:rPr>
    </w:lvl>
    <w:lvl w:ilvl="7">
      <w:start w:val="1"/>
      <w:numFmt w:val="decimal"/>
      <w:pStyle w:val="TMLglL8"/>
      <w:isLgl/>
      <w:lvlText w:val="%1.%2.%3.%4.%5.%6.%7.%8"/>
      <w:lvlJc w:val="left"/>
      <w:pPr>
        <w:tabs>
          <w:tab w:val="num" w:pos="2160"/>
        </w:tabs>
        <w:ind w:left="2160" w:hanging="2160"/>
      </w:pPr>
      <w:rPr>
        <w:rFonts w:ascii="Times New Roman" w:hAnsi="Times New Roman" w:cs="Times New Roman"/>
        <w:sz w:val="24"/>
      </w:rPr>
    </w:lvl>
    <w:lvl w:ilvl="8">
      <w:start w:val="1"/>
      <w:numFmt w:val="decimal"/>
      <w:pStyle w:val="TMLglL9"/>
      <w:isLgl/>
      <w:lvlText w:val="%1.%2.%3.%4.%5.%6.%7.%8.%9"/>
      <w:lvlJc w:val="left"/>
      <w:pPr>
        <w:tabs>
          <w:tab w:val="num" w:pos="2160"/>
        </w:tabs>
        <w:ind w:left="2160" w:hanging="2160"/>
      </w:pPr>
      <w:rPr>
        <w:rFonts w:ascii="Times New Roman" w:hAnsi="Times New Roman" w:cs="Times New Roman"/>
        <w:sz w:val="24"/>
      </w:rPr>
    </w:lvl>
  </w:abstractNum>
  <w:abstractNum w:abstractNumId="3">
    <w:nsid w:val="2D3A4E60"/>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49F87D44"/>
    <w:multiLevelType w:val="multilevel"/>
    <w:tmpl w:val="DAFC8D7A"/>
    <w:name w:val="TMGen-412056039-F"/>
    <w:styleLink w:val="TMGenList"/>
    <w:lvl w:ilvl="0">
      <w:start w:val="1"/>
      <w:numFmt w:val="decimal"/>
      <w:lvlRestart w:val="0"/>
      <w:pStyle w:val="TMGenL1"/>
      <w:lvlText w:val="%1."/>
      <w:lvlJc w:val="left"/>
      <w:pPr>
        <w:tabs>
          <w:tab w:val="num" w:pos="720"/>
        </w:tabs>
        <w:ind w:left="720" w:hanging="720"/>
      </w:pPr>
      <w:rPr>
        <w:rFonts w:ascii="Verdana" w:hAnsi="Verdana" w:cs="Times New Roman"/>
        <w:b w:val="0"/>
        <w:i w:val="0"/>
        <w:caps w:val="0"/>
        <w:smallCaps w:val="0"/>
        <w:color w:val="000000"/>
        <w:sz w:val="22"/>
        <w:u w:val="none"/>
      </w:rPr>
    </w:lvl>
    <w:lvl w:ilvl="1">
      <w:start w:val="1"/>
      <w:numFmt w:val="lowerLetter"/>
      <w:pStyle w:val="TMGenL2"/>
      <w:lvlText w:val="(%2)"/>
      <w:lvlJc w:val="left"/>
      <w:pPr>
        <w:tabs>
          <w:tab w:val="num" w:pos="1440"/>
        </w:tabs>
        <w:ind w:left="1440" w:hanging="720"/>
      </w:pPr>
      <w:rPr>
        <w:rFonts w:ascii="Verdana" w:hAnsi="Verdana" w:cs="Times New Roman"/>
        <w:sz w:val="24"/>
      </w:rPr>
    </w:lvl>
    <w:lvl w:ilvl="2">
      <w:start w:val="1"/>
      <w:numFmt w:val="lowerRoman"/>
      <w:pStyle w:val="TMGenL3"/>
      <w:lvlText w:val="(%3)"/>
      <w:lvlJc w:val="right"/>
      <w:pPr>
        <w:tabs>
          <w:tab w:val="num" w:pos="2160"/>
        </w:tabs>
        <w:ind w:left="2160" w:hanging="432"/>
      </w:pPr>
      <w:rPr>
        <w:rFonts w:ascii="Verdana" w:hAnsi="Verdana" w:cs="Times New Roman"/>
        <w:sz w:val="24"/>
      </w:rPr>
    </w:lvl>
    <w:lvl w:ilvl="3">
      <w:start w:val="1"/>
      <w:numFmt w:val="upperLetter"/>
      <w:pStyle w:val="TMGenL4"/>
      <w:lvlText w:val="(%4)"/>
      <w:lvlJc w:val="left"/>
      <w:pPr>
        <w:tabs>
          <w:tab w:val="num" w:pos="2880"/>
        </w:tabs>
        <w:ind w:left="2880" w:hanging="720"/>
      </w:pPr>
      <w:rPr>
        <w:rFonts w:ascii="Verdana" w:hAnsi="Verdana" w:cs="Times New Roman"/>
        <w:sz w:val="24"/>
      </w:rPr>
    </w:lvl>
    <w:lvl w:ilvl="4">
      <w:start w:val="1"/>
      <w:numFmt w:val="upperRoman"/>
      <w:pStyle w:val="TMGenL5"/>
      <w:lvlText w:val="(%5)"/>
      <w:lvlJc w:val="right"/>
      <w:pPr>
        <w:tabs>
          <w:tab w:val="num" w:pos="3600"/>
        </w:tabs>
        <w:ind w:left="3600" w:hanging="432"/>
      </w:pPr>
      <w:rPr>
        <w:rFonts w:ascii="Verdana" w:hAnsi="Verdana" w:cs="Times New Roman"/>
        <w:sz w:val="24"/>
      </w:rPr>
    </w:lvl>
    <w:lvl w:ilvl="5">
      <w:start w:val="1"/>
      <w:numFmt w:val="decimal"/>
      <w:pStyle w:val="TMGenL6"/>
      <w:lvlText w:val="(%6)"/>
      <w:lvlJc w:val="left"/>
      <w:pPr>
        <w:tabs>
          <w:tab w:val="num" w:pos="4320"/>
        </w:tabs>
        <w:ind w:left="4320" w:hanging="720"/>
      </w:pPr>
      <w:rPr>
        <w:rFonts w:ascii="Verdana" w:hAnsi="Verdana" w:cs="Times New Roman"/>
        <w:sz w:val="24"/>
      </w:rPr>
    </w:lvl>
    <w:lvl w:ilvl="6">
      <w:start w:val="1"/>
      <w:numFmt w:val="lowerLetter"/>
      <w:pStyle w:val="TMGenL7"/>
      <w:lvlText w:val="%7)"/>
      <w:lvlJc w:val="left"/>
      <w:pPr>
        <w:tabs>
          <w:tab w:val="num" w:pos="5040"/>
        </w:tabs>
        <w:ind w:left="5040" w:hanging="720"/>
      </w:pPr>
      <w:rPr>
        <w:rFonts w:ascii="Verdana" w:hAnsi="Verdana" w:cs="Times New Roman"/>
        <w:sz w:val="24"/>
      </w:rPr>
    </w:lvl>
    <w:lvl w:ilvl="7">
      <w:start w:val="1"/>
      <w:numFmt w:val="lowerRoman"/>
      <w:pStyle w:val="TMGenL8"/>
      <w:lvlText w:val="%8)"/>
      <w:lvlJc w:val="right"/>
      <w:pPr>
        <w:tabs>
          <w:tab w:val="num" w:pos="5760"/>
        </w:tabs>
        <w:ind w:left="5760" w:hanging="432"/>
      </w:pPr>
      <w:rPr>
        <w:rFonts w:ascii="Verdana" w:hAnsi="Verdana" w:cs="Times New Roman"/>
        <w:sz w:val="24"/>
      </w:rPr>
    </w:lvl>
    <w:lvl w:ilvl="8">
      <w:start w:val="1"/>
      <w:numFmt w:val="decimal"/>
      <w:pStyle w:val="TMGenL9"/>
      <w:lvlText w:val="%9)"/>
      <w:lvlJc w:val="left"/>
      <w:pPr>
        <w:tabs>
          <w:tab w:val="num" w:pos="6480"/>
        </w:tabs>
        <w:ind w:left="6480" w:hanging="720"/>
      </w:pPr>
      <w:rPr>
        <w:rFonts w:ascii="Verdana" w:hAnsi="Verdana" w:cs="Times New Roman"/>
        <w:sz w:val="24"/>
      </w:rPr>
    </w:lvl>
  </w:abstractNum>
  <w:abstractNum w:abstractNumId="5">
    <w:nsid w:val="4E554CF7"/>
    <w:multiLevelType w:val="hybridMultilevel"/>
    <w:tmpl w:val="ACB41BDA"/>
    <w:name w:val="Unknown B-43097683B-X"/>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B4A7A34"/>
    <w:multiLevelType w:val="hybridMultilevel"/>
    <w:tmpl w:val="6E066A64"/>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619B3C5F"/>
    <w:multiLevelType w:val="hybridMultilevel"/>
    <w:tmpl w:val="9E9C3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36505F"/>
    <w:multiLevelType w:val="hybridMultilevel"/>
    <w:tmpl w:val="D95AEE4E"/>
    <w:name w:val="Unknown A-43097696A-X"/>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lvl w:ilvl="0">
        <w:start w:val="1"/>
        <w:numFmt w:val="decimal"/>
        <w:lvlRestart w:val="0"/>
        <w:pStyle w:val="TMLglL1"/>
        <w:isLgl/>
        <w:lvlText w:val="%1."/>
        <w:lvlJc w:val="left"/>
        <w:pPr>
          <w:tabs>
            <w:tab w:val="num" w:pos="720"/>
          </w:tabs>
          <w:ind w:left="720" w:hanging="720"/>
        </w:pPr>
        <w:rPr>
          <w:rFonts w:ascii="Times New Roman" w:hAnsi="Times New Roman" w:cs="Times New Roman"/>
          <w:b w:val="0"/>
          <w:sz w:val="24"/>
        </w:rPr>
      </w:lvl>
    </w:lvlOverride>
    <w:lvlOverride w:ilvl="1">
      <w:lvl w:ilvl="1">
        <w:start w:val="1"/>
        <w:numFmt w:val="decimal"/>
        <w:pStyle w:val="TMLglL2"/>
        <w:isLgl/>
        <w:lvlText w:val="%1.%2"/>
        <w:lvlJc w:val="left"/>
        <w:pPr>
          <w:tabs>
            <w:tab w:val="num" w:pos="720"/>
          </w:tabs>
          <w:ind w:left="720" w:hanging="720"/>
        </w:pPr>
        <w:rPr>
          <w:rFonts w:ascii="Times New Roman" w:hAnsi="Times New Roman" w:cs="Times New Roman"/>
          <w:b w:val="0"/>
          <w:i w:val="0"/>
          <w:sz w:val="24"/>
        </w:rPr>
      </w:lvl>
    </w:lvlOverride>
    <w:lvlOverride w:ilvl="2">
      <w:lvl w:ilvl="2">
        <w:start w:val="1"/>
        <w:numFmt w:val="decimal"/>
        <w:pStyle w:val="TMLglL3"/>
        <w:isLgl/>
        <w:lvlText w:val="%1.%2.%3"/>
        <w:lvlJc w:val="left"/>
        <w:pPr>
          <w:tabs>
            <w:tab w:val="num" w:pos="720"/>
          </w:tabs>
          <w:ind w:left="720" w:hanging="720"/>
        </w:pPr>
        <w:rPr>
          <w:rFonts w:ascii="Times New Roman" w:hAnsi="Times New Roman" w:cs="Times New Roman"/>
          <w:i w:val="0"/>
          <w:sz w:val="24"/>
        </w:rPr>
      </w:lvl>
    </w:lvlOverride>
  </w:num>
  <w:num w:numId="2">
    <w:abstractNumId w:val="2"/>
  </w:num>
  <w:num w:numId="3">
    <w:abstractNumId w:val="3"/>
  </w:num>
  <w:num w:numId="4">
    <w:abstractNumId w:val="4"/>
    <w:lvlOverride w:ilvl="0">
      <w:lvl w:ilvl="0">
        <w:start w:val="1"/>
        <w:numFmt w:val="decimal"/>
        <w:lvlRestart w:val="0"/>
        <w:pStyle w:val="TMGenL1"/>
        <w:lvlText w:val="%1."/>
        <w:lvlJc w:val="left"/>
        <w:pPr>
          <w:tabs>
            <w:tab w:val="num" w:pos="720"/>
          </w:tabs>
          <w:ind w:left="720" w:hanging="720"/>
        </w:pPr>
        <w:rPr>
          <w:rFonts w:ascii="Verdana" w:hAnsi="Verdana" w:cs="Times New Roman" w:hint="default"/>
          <w:sz w:val="22"/>
        </w:rPr>
      </w:lvl>
    </w:lvlOverride>
  </w:num>
  <w:num w:numId="5">
    <w:abstractNumId w:val="4"/>
    <w:lvlOverride w:ilvl="0">
      <w:lvl w:ilvl="0">
        <w:start w:val="1"/>
        <w:numFmt w:val="decimal"/>
        <w:lvlRestart w:val="0"/>
        <w:pStyle w:val="TMGenL1"/>
        <w:lvlText w:val="%1."/>
        <w:lvlJc w:val="left"/>
        <w:pPr>
          <w:tabs>
            <w:tab w:val="num" w:pos="720"/>
          </w:tabs>
          <w:ind w:left="720" w:hanging="720"/>
        </w:pPr>
        <w:rPr>
          <w:rFonts w:ascii="Verdana" w:hAnsi="Verdana" w:cs="Times New Roman" w:hint="default"/>
          <w:sz w:val="22"/>
        </w:rPr>
      </w:lvl>
    </w:lvlOverride>
    <w:lvlOverride w:ilvl="1">
      <w:lvl w:ilvl="1">
        <w:start w:val="1"/>
        <w:numFmt w:val="lowerLetter"/>
        <w:pStyle w:val="TMGenL2"/>
        <w:lvlText w:val="(%2)"/>
        <w:lvlJc w:val="left"/>
        <w:pPr>
          <w:tabs>
            <w:tab w:val="num" w:pos="1440"/>
          </w:tabs>
          <w:ind w:left="1440" w:hanging="720"/>
        </w:pPr>
        <w:rPr>
          <w:rFonts w:ascii="Verdana" w:hAnsi="Verdana" w:cs="Times New Roman"/>
          <w:sz w:val="24"/>
        </w:rPr>
      </w:lvl>
    </w:lvlOverride>
    <w:lvlOverride w:ilvl="2">
      <w:lvl w:ilvl="2">
        <w:start w:val="1"/>
        <w:numFmt w:val="lowerRoman"/>
        <w:pStyle w:val="TMGenL3"/>
        <w:lvlText w:val="(%3)"/>
        <w:lvlJc w:val="right"/>
        <w:pPr>
          <w:tabs>
            <w:tab w:val="num" w:pos="2160"/>
          </w:tabs>
          <w:ind w:left="2160" w:hanging="432"/>
        </w:pPr>
        <w:rPr>
          <w:rFonts w:ascii="Verdana" w:hAnsi="Verdana" w:cs="Times New Roman"/>
          <w:sz w:val="24"/>
        </w:rPr>
      </w:lvl>
    </w:lvlOverride>
    <w:lvlOverride w:ilvl="3">
      <w:lvl w:ilvl="3">
        <w:start w:val="1"/>
        <w:numFmt w:val="upperLetter"/>
        <w:pStyle w:val="TMGenL4"/>
        <w:lvlText w:val="(%4)"/>
        <w:lvlJc w:val="left"/>
        <w:pPr>
          <w:tabs>
            <w:tab w:val="num" w:pos="2880"/>
          </w:tabs>
          <w:ind w:left="2880" w:hanging="720"/>
        </w:pPr>
        <w:rPr>
          <w:rFonts w:ascii="Verdana" w:hAnsi="Verdana" w:cs="Times New Roman"/>
          <w:sz w:val="24"/>
        </w:rPr>
      </w:lvl>
    </w:lvlOverride>
    <w:lvlOverride w:ilvl="4">
      <w:lvl w:ilvl="4">
        <w:start w:val="1"/>
        <w:numFmt w:val="upperRoman"/>
        <w:pStyle w:val="TMGenL5"/>
        <w:lvlText w:val="(%5)"/>
        <w:lvlJc w:val="right"/>
        <w:pPr>
          <w:tabs>
            <w:tab w:val="num" w:pos="3600"/>
          </w:tabs>
          <w:ind w:left="3600" w:hanging="432"/>
        </w:pPr>
        <w:rPr>
          <w:rFonts w:ascii="Verdana" w:hAnsi="Verdana" w:cs="Times New Roman"/>
          <w:sz w:val="24"/>
        </w:rPr>
      </w:lvl>
    </w:lvlOverride>
    <w:lvlOverride w:ilvl="5">
      <w:lvl w:ilvl="5">
        <w:start w:val="1"/>
        <w:numFmt w:val="decimal"/>
        <w:pStyle w:val="TMGenL6"/>
        <w:lvlText w:val="(%6)"/>
        <w:lvlJc w:val="left"/>
        <w:pPr>
          <w:tabs>
            <w:tab w:val="num" w:pos="4320"/>
          </w:tabs>
          <w:ind w:left="4320" w:hanging="720"/>
        </w:pPr>
        <w:rPr>
          <w:rFonts w:ascii="Verdana" w:hAnsi="Verdana" w:cs="Times New Roman"/>
          <w:sz w:val="24"/>
        </w:rPr>
      </w:lvl>
    </w:lvlOverride>
    <w:lvlOverride w:ilvl="6">
      <w:lvl w:ilvl="6">
        <w:start w:val="1"/>
        <w:numFmt w:val="lowerLetter"/>
        <w:pStyle w:val="TMGenL7"/>
        <w:lvlText w:val="%7)"/>
        <w:lvlJc w:val="left"/>
        <w:pPr>
          <w:tabs>
            <w:tab w:val="num" w:pos="5040"/>
          </w:tabs>
          <w:ind w:left="5040" w:hanging="720"/>
        </w:pPr>
        <w:rPr>
          <w:rFonts w:ascii="Verdana" w:hAnsi="Verdana" w:cs="Times New Roman"/>
          <w:sz w:val="24"/>
        </w:rPr>
      </w:lvl>
    </w:lvlOverride>
    <w:lvlOverride w:ilvl="7">
      <w:lvl w:ilvl="7">
        <w:start w:val="1"/>
        <w:numFmt w:val="lowerRoman"/>
        <w:pStyle w:val="TMGenL8"/>
        <w:lvlText w:val="%8)"/>
        <w:lvlJc w:val="right"/>
        <w:pPr>
          <w:tabs>
            <w:tab w:val="num" w:pos="5760"/>
          </w:tabs>
          <w:ind w:left="5760" w:hanging="432"/>
        </w:pPr>
        <w:rPr>
          <w:rFonts w:ascii="Verdana" w:hAnsi="Verdana" w:cs="Times New Roman"/>
          <w:sz w:val="24"/>
        </w:rPr>
      </w:lvl>
    </w:lvlOverride>
    <w:lvlOverride w:ilvl="8">
      <w:lvl w:ilvl="8">
        <w:start w:val="1"/>
        <w:numFmt w:val="decimal"/>
        <w:pStyle w:val="TMGenL9"/>
        <w:lvlText w:val="%9)"/>
        <w:lvlJc w:val="left"/>
        <w:pPr>
          <w:tabs>
            <w:tab w:val="num" w:pos="6480"/>
          </w:tabs>
          <w:ind w:left="6480" w:hanging="720"/>
        </w:pPr>
        <w:rPr>
          <w:rFonts w:ascii="Verdana" w:hAnsi="Verdana" w:cs="Times New Roman"/>
          <w:sz w:val="24"/>
        </w:rPr>
      </w:lvl>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 w:ilvl="0">
        <w:start w:val="1"/>
        <w:numFmt w:val="decimal"/>
        <w:lvlRestart w:val="0"/>
        <w:pStyle w:val="TMGenL1"/>
        <w:lvlText w:val="%1."/>
        <w:lvlJc w:val="left"/>
        <w:pPr>
          <w:tabs>
            <w:tab w:val="num" w:pos="720"/>
          </w:tabs>
          <w:ind w:left="720" w:hanging="720"/>
        </w:pPr>
        <w:rPr>
          <w:rFonts w:ascii="Verdana" w:hAnsi="Verdana" w:cs="Times New Roman"/>
          <w:b w:val="0"/>
          <w:i w:val="0"/>
          <w:caps w:val="0"/>
          <w:smallCaps w:val="0"/>
          <w:color w:val="000000"/>
          <w:sz w:val="22"/>
          <w:u w:val="none"/>
        </w:rPr>
      </w:lvl>
    </w:lvlOverride>
    <w:lvlOverride w:ilvl="1">
      <w:startOverride w:val="1"/>
      <w:lvl w:ilvl="1">
        <w:start w:val="1"/>
        <w:numFmt w:val="lowerLetter"/>
        <w:pStyle w:val="TMGenL2"/>
        <w:lvlText w:val="(%2)"/>
        <w:lvlJc w:val="left"/>
        <w:pPr>
          <w:tabs>
            <w:tab w:val="num" w:pos="1440"/>
          </w:tabs>
          <w:ind w:left="1440" w:hanging="720"/>
        </w:pPr>
        <w:rPr>
          <w:rFonts w:ascii="Verdana" w:hAnsi="Verdana" w:cs="Times New Roman"/>
          <w:sz w:val="22"/>
        </w:rPr>
      </w:lvl>
    </w:lvlOverride>
    <w:lvlOverride w:ilvl="2">
      <w:startOverride w:val="1"/>
      <w:lvl w:ilvl="2">
        <w:start w:val="1"/>
        <w:numFmt w:val="decimal"/>
        <w:pStyle w:val="TMGenL3"/>
        <w:lvlText w:val=""/>
        <w:lvlJc w:val="left"/>
      </w:lvl>
    </w:lvlOverride>
  </w:num>
  <w:num w:numId="8">
    <w:abstractNumId w:val="5"/>
  </w:num>
  <w:num w:numId="9">
    <w:abstractNumId w:val="4"/>
    <w:lvlOverride w:ilvl="0">
      <w:startOverride w:val="1"/>
      <w:lvl w:ilvl="0">
        <w:start w:val="1"/>
        <w:numFmt w:val="decimal"/>
        <w:lvlRestart w:val="0"/>
        <w:pStyle w:val="TMGenL1"/>
        <w:lvlText w:val="%1."/>
        <w:lvlJc w:val="left"/>
        <w:pPr>
          <w:tabs>
            <w:tab w:val="num" w:pos="720"/>
          </w:tabs>
          <w:ind w:left="720" w:hanging="720"/>
        </w:pPr>
        <w:rPr>
          <w:rFonts w:ascii="Verdana" w:hAnsi="Verdana" w:cs="Times New Roman" w:hint="default"/>
          <w:sz w:val="22"/>
        </w:rPr>
      </w:lvl>
    </w:lvlOverride>
    <w:lvlOverride w:ilvl="1">
      <w:startOverride w:val="1"/>
      <w:lvl w:ilvl="1">
        <w:start w:val="1"/>
        <w:numFmt w:val="lowerLetter"/>
        <w:pStyle w:val="TMGenL2"/>
        <w:lvlText w:val="(%2)"/>
        <w:lvlJc w:val="left"/>
        <w:pPr>
          <w:tabs>
            <w:tab w:val="num" w:pos="1440"/>
          </w:tabs>
          <w:ind w:left="1440" w:hanging="720"/>
        </w:pPr>
        <w:rPr>
          <w:rFonts w:ascii="Verdana" w:hAnsi="Verdana" w:cs="Times New Roman"/>
          <w:sz w:val="24"/>
        </w:rPr>
      </w:lvl>
    </w:lvlOverride>
    <w:lvlOverride w:ilvl="2">
      <w:startOverride w:val="1"/>
      <w:lvl w:ilvl="2">
        <w:start w:val="1"/>
        <w:numFmt w:val="lowerRoman"/>
        <w:pStyle w:val="TMGenL3"/>
        <w:lvlText w:val="(%3)"/>
        <w:lvlJc w:val="right"/>
        <w:pPr>
          <w:tabs>
            <w:tab w:val="num" w:pos="2160"/>
          </w:tabs>
          <w:ind w:left="2160" w:hanging="432"/>
        </w:pPr>
        <w:rPr>
          <w:rFonts w:ascii="Verdana" w:hAnsi="Verdana" w:cs="Times New Roman"/>
          <w:sz w:val="24"/>
        </w:rPr>
      </w:lvl>
    </w:lvlOverride>
    <w:lvlOverride w:ilvl="3">
      <w:startOverride w:val="1"/>
      <w:lvl w:ilvl="3">
        <w:start w:val="1"/>
        <w:numFmt w:val="upperLetter"/>
        <w:pStyle w:val="TMGenL4"/>
        <w:lvlText w:val="(%4)"/>
        <w:lvlJc w:val="left"/>
        <w:pPr>
          <w:tabs>
            <w:tab w:val="num" w:pos="2880"/>
          </w:tabs>
          <w:ind w:left="2880" w:hanging="720"/>
        </w:pPr>
        <w:rPr>
          <w:rFonts w:ascii="Verdana" w:hAnsi="Verdana" w:cs="Times New Roman"/>
          <w:sz w:val="24"/>
        </w:rPr>
      </w:lvl>
    </w:lvlOverride>
    <w:lvlOverride w:ilvl="4">
      <w:startOverride w:val="1"/>
      <w:lvl w:ilvl="4">
        <w:start w:val="1"/>
        <w:numFmt w:val="upperRoman"/>
        <w:pStyle w:val="TMGenL5"/>
        <w:lvlText w:val="(%5)"/>
        <w:lvlJc w:val="right"/>
        <w:pPr>
          <w:tabs>
            <w:tab w:val="num" w:pos="3600"/>
          </w:tabs>
          <w:ind w:left="3600" w:hanging="432"/>
        </w:pPr>
        <w:rPr>
          <w:rFonts w:ascii="Verdana" w:hAnsi="Verdana" w:cs="Times New Roman"/>
          <w:sz w:val="24"/>
        </w:rPr>
      </w:lvl>
    </w:lvlOverride>
    <w:lvlOverride w:ilvl="5">
      <w:startOverride w:val="1"/>
      <w:lvl w:ilvl="5">
        <w:start w:val="1"/>
        <w:numFmt w:val="decimal"/>
        <w:pStyle w:val="TMGenL6"/>
        <w:lvlText w:val="(%6)"/>
        <w:lvlJc w:val="left"/>
        <w:pPr>
          <w:tabs>
            <w:tab w:val="num" w:pos="4320"/>
          </w:tabs>
          <w:ind w:left="4320" w:hanging="720"/>
        </w:pPr>
        <w:rPr>
          <w:rFonts w:ascii="Verdana" w:hAnsi="Verdana" w:cs="Times New Roman"/>
          <w:sz w:val="24"/>
        </w:rPr>
      </w:lvl>
    </w:lvlOverride>
    <w:lvlOverride w:ilvl="6">
      <w:startOverride w:val="1"/>
      <w:lvl w:ilvl="6">
        <w:start w:val="1"/>
        <w:numFmt w:val="lowerLetter"/>
        <w:pStyle w:val="TMGenL7"/>
        <w:lvlText w:val="%7)"/>
        <w:lvlJc w:val="left"/>
        <w:pPr>
          <w:tabs>
            <w:tab w:val="num" w:pos="5040"/>
          </w:tabs>
          <w:ind w:left="5040" w:hanging="720"/>
        </w:pPr>
        <w:rPr>
          <w:rFonts w:ascii="Verdana" w:hAnsi="Verdana" w:cs="Times New Roman"/>
          <w:sz w:val="24"/>
        </w:rPr>
      </w:lvl>
    </w:lvlOverride>
    <w:lvlOverride w:ilvl="7">
      <w:startOverride w:val="1"/>
      <w:lvl w:ilvl="7">
        <w:start w:val="1"/>
        <w:numFmt w:val="lowerRoman"/>
        <w:pStyle w:val="TMGenL8"/>
        <w:lvlText w:val="%8)"/>
        <w:lvlJc w:val="right"/>
        <w:pPr>
          <w:tabs>
            <w:tab w:val="num" w:pos="5760"/>
          </w:tabs>
          <w:ind w:left="5760" w:hanging="432"/>
        </w:pPr>
        <w:rPr>
          <w:rFonts w:ascii="Verdana" w:hAnsi="Verdana" w:cs="Times New Roman"/>
          <w:sz w:val="24"/>
        </w:rPr>
      </w:lvl>
    </w:lvlOverride>
    <w:lvlOverride w:ilvl="8">
      <w:startOverride w:val="1"/>
      <w:lvl w:ilvl="8">
        <w:start w:val="1"/>
        <w:numFmt w:val="decimal"/>
        <w:pStyle w:val="TMGenL9"/>
        <w:lvlText w:val="%9)"/>
        <w:lvlJc w:val="left"/>
        <w:pPr>
          <w:tabs>
            <w:tab w:val="num" w:pos="6480"/>
          </w:tabs>
          <w:ind w:left="6480" w:hanging="720"/>
        </w:pPr>
        <w:rPr>
          <w:rFonts w:ascii="Verdana" w:hAnsi="Verdana" w:cs="Times New Roman"/>
          <w:sz w:val="24"/>
        </w:rPr>
      </w:lvl>
    </w:lvlOverride>
  </w:num>
  <w:num w:numId="10">
    <w:abstractNumId w:val="4"/>
  </w:num>
  <w:num w:numId="11">
    <w:abstractNumId w:val="1"/>
  </w:num>
  <w:num w:numId="12">
    <w:abstractNumId w:val="8"/>
  </w:num>
  <w:num w:numId="13">
    <w:abstractNumId w:val="6"/>
  </w:num>
  <w:num w:numId="14">
    <w:abstractNumId w:val="0"/>
  </w:num>
  <w:num w:numId="1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nfowareActiveNumbering" w:val="412056039"/>
    <w:docVar w:name="InfowareListDefs" w:val="TMGen-412056039-TMGen L-1-9-F"/>
    <w:docVar w:name="InfowareListDefsFriendly" w:val=".General 1. (a) (i)"/>
  </w:docVars>
  <w:rsids>
    <w:rsidRoot w:val="00957B7C"/>
    <w:rsid w:val="00013812"/>
    <w:rsid w:val="000276B0"/>
    <w:rsid w:val="00031432"/>
    <w:rsid w:val="000504B9"/>
    <w:rsid w:val="00055016"/>
    <w:rsid w:val="00064046"/>
    <w:rsid w:val="000754C6"/>
    <w:rsid w:val="00086D95"/>
    <w:rsid w:val="00091998"/>
    <w:rsid w:val="000B1CF7"/>
    <w:rsid w:val="000B5682"/>
    <w:rsid w:val="000C1172"/>
    <w:rsid w:val="000D2F1C"/>
    <w:rsid w:val="000E2993"/>
    <w:rsid w:val="000E78C6"/>
    <w:rsid w:val="000F6179"/>
    <w:rsid w:val="000F6901"/>
    <w:rsid w:val="0011187F"/>
    <w:rsid w:val="001146F0"/>
    <w:rsid w:val="001150DA"/>
    <w:rsid w:val="00117C11"/>
    <w:rsid w:val="00160292"/>
    <w:rsid w:val="00180EBF"/>
    <w:rsid w:val="001843AE"/>
    <w:rsid w:val="001C5482"/>
    <w:rsid w:val="001D1675"/>
    <w:rsid w:val="001F374A"/>
    <w:rsid w:val="00200BD6"/>
    <w:rsid w:val="002014A6"/>
    <w:rsid w:val="00226F58"/>
    <w:rsid w:val="0024225C"/>
    <w:rsid w:val="0025166B"/>
    <w:rsid w:val="00254642"/>
    <w:rsid w:val="00270D7D"/>
    <w:rsid w:val="00270F15"/>
    <w:rsid w:val="002C14DD"/>
    <w:rsid w:val="002C165F"/>
    <w:rsid w:val="0031251A"/>
    <w:rsid w:val="00317B2F"/>
    <w:rsid w:val="00330E6E"/>
    <w:rsid w:val="00346E26"/>
    <w:rsid w:val="0035363E"/>
    <w:rsid w:val="003614D1"/>
    <w:rsid w:val="0037085F"/>
    <w:rsid w:val="00373038"/>
    <w:rsid w:val="0037703F"/>
    <w:rsid w:val="0038125E"/>
    <w:rsid w:val="00383765"/>
    <w:rsid w:val="003845F0"/>
    <w:rsid w:val="00387D67"/>
    <w:rsid w:val="003C6A21"/>
    <w:rsid w:val="003D7249"/>
    <w:rsid w:val="004056F9"/>
    <w:rsid w:val="004059C7"/>
    <w:rsid w:val="00424B51"/>
    <w:rsid w:val="00426BE8"/>
    <w:rsid w:val="00444558"/>
    <w:rsid w:val="00444ABE"/>
    <w:rsid w:val="004A355D"/>
    <w:rsid w:val="004C1BA1"/>
    <w:rsid w:val="004E4038"/>
    <w:rsid w:val="004E7F6A"/>
    <w:rsid w:val="00520223"/>
    <w:rsid w:val="00530186"/>
    <w:rsid w:val="00530F01"/>
    <w:rsid w:val="0055173C"/>
    <w:rsid w:val="00573172"/>
    <w:rsid w:val="0058400C"/>
    <w:rsid w:val="00595DE5"/>
    <w:rsid w:val="005A0C3B"/>
    <w:rsid w:val="005B2EBB"/>
    <w:rsid w:val="005B467D"/>
    <w:rsid w:val="005C0B58"/>
    <w:rsid w:val="005D769F"/>
    <w:rsid w:val="00600E33"/>
    <w:rsid w:val="00626C0F"/>
    <w:rsid w:val="006303C1"/>
    <w:rsid w:val="00633A3C"/>
    <w:rsid w:val="00637BCD"/>
    <w:rsid w:val="00660CE1"/>
    <w:rsid w:val="00664491"/>
    <w:rsid w:val="00667691"/>
    <w:rsid w:val="00671485"/>
    <w:rsid w:val="00674684"/>
    <w:rsid w:val="00691F38"/>
    <w:rsid w:val="00692B75"/>
    <w:rsid w:val="006B32C1"/>
    <w:rsid w:val="006B49B4"/>
    <w:rsid w:val="006C2FFA"/>
    <w:rsid w:val="006C7505"/>
    <w:rsid w:val="006F27EB"/>
    <w:rsid w:val="00702BBA"/>
    <w:rsid w:val="00710E77"/>
    <w:rsid w:val="00720709"/>
    <w:rsid w:val="007363BB"/>
    <w:rsid w:val="0074135F"/>
    <w:rsid w:val="007469D6"/>
    <w:rsid w:val="0075027E"/>
    <w:rsid w:val="00754487"/>
    <w:rsid w:val="00757E4B"/>
    <w:rsid w:val="007706FD"/>
    <w:rsid w:val="00775BFF"/>
    <w:rsid w:val="00780144"/>
    <w:rsid w:val="00786BAF"/>
    <w:rsid w:val="007B0038"/>
    <w:rsid w:val="007E4E1D"/>
    <w:rsid w:val="00820980"/>
    <w:rsid w:val="008247E9"/>
    <w:rsid w:val="00840C3B"/>
    <w:rsid w:val="008419D0"/>
    <w:rsid w:val="0084772E"/>
    <w:rsid w:val="008577C6"/>
    <w:rsid w:val="00875443"/>
    <w:rsid w:val="008841DD"/>
    <w:rsid w:val="00884729"/>
    <w:rsid w:val="008926AA"/>
    <w:rsid w:val="008B4007"/>
    <w:rsid w:val="008C5373"/>
    <w:rsid w:val="008D7D15"/>
    <w:rsid w:val="008E0E45"/>
    <w:rsid w:val="008E5C76"/>
    <w:rsid w:val="008E683C"/>
    <w:rsid w:val="008F3D43"/>
    <w:rsid w:val="0095257B"/>
    <w:rsid w:val="00954E19"/>
    <w:rsid w:val="00957B7C"/>
    <w:rsid w:val="009761C9"/>
    <w:rsid w:val="00986CF3"/>
    <w:rsid w:val="009B55F6"/>
    <w:rsid w:val="009D58A1"/>
    <w:rsid w:val="009F26B8"/>
    <w:rsid w:val="00A264E3"/>
    <w:rsid w:val="00A36693"/>
    <w:rsid w:val="00A45D52"/>
    <w:rsid w:val="00A5217C"/>
    <w:rsid w:val="00A634B3"/>
    <w:rsid w:val="00A667D9"/>
    <w:rsid w:val="00A859BB"/>
    <w:rsid w:val="00A954C6"/>
    <w:rsid w:val="00AA3A56"/>
    <w:rsid w:val="00AD0A8A"/>
    <w:rsid w:val="00AD4376"/>
    <w:rsid w:val="00AF0A91"/>
    <w:rsid w:val="00B243AA"/>
    <w:rsid w:val="00B24D41"/>
    <w:rsid w:val="00B61227"/>
    <w:rsid w:val="00B65711"/>
    <w:rsid w:val="00B67BE9"/>
    <w:rsid w:val="00B7759D"/>
    <w:rsid w:val="00B86B15"/>
    <w:rsid w:val="00B97471"/>
    <w:rsid w:val="00BA5414"/>
    <w:rsid w:val="00BC2E3C"/>
    <w:rsid w:val="00BD318C"/>
    <w:rsid w:val="00BE0A9A"/>
    <w:rsid w:val="00C052BE"/>
    <w:rsid w:val="00C1415B"/>
    <w:rsid w:val="00C218CA"/>
    <w:rsid w:val="00C25DEC"/>
    <w:rsid w:val="00C26BD8"/>
    <w:rsid w:val="00C26E3B"/>
    <w:rsid w:val="00C3440B"/>
    <w:rsid w:val="00C40912"/>
    <w:rsid w:val="00C5151F"/>
    <w:rsid w:val="00C557D6"/>
    <w:rsid w:val="00C57528"/>
    <w:rsid w:val="00C64AD3"/>
    <w:rsid w:val="00CB009A"/>
    <w:rsid w:val="00CB6120"/>
    <w:rsid w:val="00CB74A5"/>
    <w:rsid w:val="00CC1D60"/>
    <w:rsid w:val="00CD605A"/>
    <w:rsid w:val="00CD7DBB"/>
    <w:rsid w:val="00CE61C7"/>
    <w:rsid w:val="00CF396F"/>
    <w:rsid w:val="00D14AE4"/>
    <w:rsid w:val="00D274CD"/>
    <w:rsid w:val="00D322AF"/>
    <w:rsid w:val="00D4632E"/>
    <w:rsid w:val="00D471BC"/>
    <w:rsid w:val="00D47E39"/>
    <w:rsid w:val="00D64699"/>
    <w:rsid w:val="00D77926"/>
    <w:rsid w:val="00D9277E"/>
    <w:rsid w:val="00DA454E"/>
    <w:rsid w:val="00DA6754"/>
    <w:rsid w:val="00DC50E6"/>
    <w:rsid w:val="00DE2BC6"/>
    <w:rsid w:val="00DE6E28"/>
    <w:rsid w:val="00DF25B1"/>
    <w:rsid w:val="00E03B2D"/>
    <w:rsid w:val="00E175F8"/>
    <w:rsid w:val="00E200BE"/>
    <w:rsid w:val="00E22F45"/>
    <w:rsid w:val="00E308FF"/>
    <w:rsid w:val="00E30F93"/>
    <w:rsid w:val="00E3303A"/>
    <w:rsid w:val="00E41CEA"/>
    <w:rsid w:val="00E46E63"/>
    <w:rsid w:val="00E72190"/>
    <w:rsid w:val="00EA101F"/>
    <w:rsid w:val="00EA48DD"/>
    <w:rsid w:val="00EB0DAE"/>
    <w:rsid w:val="00EB420F"/>
    <w:rsid w:val="00EB59AF"/>
    <w:rsid w:val="00EC1EA7"/>
    <w:rsid w:val="00EC4BFE"/>
    <w:rsid w:val="00ED3DBD"/>
    <w:rsid w:val="00ED63E7"/>
    <w:rsid w:val="00EE229A"/>
    <w:rsid w:val="00EF7937"/>
    <w:rsid w:val="00F02C6E"/>
    <w:rsid w:val="00F17F42"/>
    <w:rsid w:val="00F23118"/>
    <w:rsid w:val="00F3358A"/>
    <w:rsid w:val="00F46A94"/>
    <w:rsid w:val="00F53D16"/>
    <w:rsid w:val="00F66122"/>
    <w:rsid w:val="00F80D15"/>
    <w:rsid w:val="00F850D0"/>
    <w:rsid w:val="00F8521D"/>
    <w:rsid w:val="00F85D2B"/>
    <w:rsid w:val="00FC20FB"/>
    <w:rsid w:val="00FC379D"/>
    <w:rsid w:val="00FC57BC"/>
    <w:rsid w:val="00FE77F6"/>
    <w:rsid w:val="00FF0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A2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Times New Roman"/>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B7C"/>
  </w:style>
  <w:style w:type="paragraph" w:styleId="Heading4">
    <w:name w:val="heading 4"/>
    <w:basedOn w:val="Normal"/>
    <w:link w:val="Heading4Char"/>
    <w:uiPriority w:val="9"/>
    <w:qFormat/>
    <w:rsid w:val="007706FD"/>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957B7C"/>
    <w:pPr>
      <w:tabs>
        <w:tab w:val="left" w:pos="720"/>
      </w:tabs>
      <w:ind w:left="720" w:hanging="720"/>
      <w:jc w:val="both"/>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957B7C"/>
    <w:rPr>
      <w:rFonts w:ascii="Times New Roman" w:eastAsia="Times New Roman" w:hAnsi="Times New Roman" w:cs="Times New Roman"/>
      <w:sz w:val="20"/>
      <w:szCs w:val="20"/>
    </w:rPr>
  </w:style>
  <w:style w:type="character" w:styleId="FootnoteReference">
    <w:name w:val="footnote reference"/>
    <w:basedOn w:val="DefaultParagraphFont"/>
    <w:rsid w:val="00957B7C"/>
    <w:rPr>
      <w:vertAlign w:val="superscript"/>
    </w:rPr>
  </w:style>
  <w:style w:type="paragraph" w:customStyle="1" w:styleId="TMLglL1">
    <w:name w:val="TMLgl L1"/>
    <w:basedOn w:val="Normal"/>
    <w:rsid w:val="00957B7C"/>
    <w:pPr>
      <w:numPr>
        <w:numId w:val="1"/>
      </w:numPr>
      <w:spacing w:after="240"/>
      <w:jc w:val="both"/>
      <w:outlineLvl w:val="0"/>
    </w:pPr>
    <w:rPr>
      <w:rFonts w:ascii="Times New Roman" w:eastAsia="Times New Roman" w:hAnsi="Times New Roman"/>
    </w:rPr>
  </w:style>
  <w:style w:type="paragraph" w:customStyle="1" w:styleId="TMLglL2">
    <w:name w:val="TMLgl L2"/>
    <w:basedOn w:val="Normal"/>
    <w:rsid w:val="00957B7C"/>
    <w:pPr>
      <w:numPr>
        <w:ilvl w:val="1"/>
        <w:numId w:val="1"/>
      </w:numPr>
      <w:spacing w:after="240"/>
      <w:jc w:val="both"/>
      <w:outlineLvl w:val="1"/>
    </w:pPr>
    <w:rPr>
      <w:rFonts w:ascii="Times New Roman" w:eastAsia="Times New Roman" w:hAnsi="Times New Roman"/>
    </w:rPr>
  </w:style>
  <w:style w:type="paragraph" w:customStyle="1" w:styleId="TMLglL3">
    <w:name w:val="TMLgl L3"/>
    <w:basedOn w:val="Normal"/>
    <w:rsid w:val="00957B7C"/>
    <w:pPr>
      <w:numPr>
        <w:ilvl w:val="2"/>
        <w:numId w:val="1"/>
      </w:numPr>
      <w:spacing w:after="240"/>
      <w:jc w:val="both"/>
      <w:outlineLvl w:val="2"/>
    </w:pPr>
    <w:rPr>
      <w:rFonts w:ascii="Times New Roman" w:eastAsia="Times New Roman" w:hAnsi="Times New Roman"/>
    </w:rPr>
  </w:style>
  <w:style w:type="paragraph" w:customStyle="1" w:styleId="TMLglL4">
    <w:name w:val="TMLgl L4"/>
    <w:basedOn w:val="Normal"/>
    <w:rsid w:val="00957B7C"/>
    <w:pPr>
      <w:numPr>
        <w:ilvl w:val="3"/>
        <w:numId w:val="1"/>
      </w:numPr>
      <w:spacing w:after="240"/>
      <w:jc w:val="both"/>
      <w:outlineLvl w:val="3"/>
    </w:pPr>
    <w:rPr>
      <w:rFonts w:ascii="Times New Roman" w:eastAsia="Times New Roman" w:hAnsi="Times New Roman"/>
    </w:rPr>
  </w:style>
  <w:style w:type="paragraph" w:customStyle="1" w:styleId="TMLglL5">
    <w:name w:val="TMLgl L5"/>
    <w:basedOn w:val="Normal"/>
    <w:rsid w:val="00957B7C"/>
    <w:pPr>
      <w:numPr>
        <w:ilvl w:val="4"/>
        <w:numId w:val="1"/>
      </w:numPr>
      <w:spacing w:after="240"/>
      <w:jc w:val="both"/>
    </w:pPr>
    <w:rPr>
      <w:rFonts w:ascii="Times New Roman" w:eastAsia="Times New Roman" w:hAnsi="Times New Roman"/>
    </w:rPr>
  </w:style>
  <w:style w:type="paragraph" w:customStyle="1" w:styleId="TMLglL6">
    <w:name w:val="TMLgl L6"/>
    <w:basedOn w:val="Normal"/>
    <w:rsid w:val="00957B7C"/>
    <w:pPr>
      <w:numPr>
        <w:ilvl w:val="5"/>
        <w:numId w:val="1"/>
      </w:numPr>
      <w:spacing w:after="240"/>
      <w:jc w:val="both"/>
    </w:pPr>
    <w:rPr>
      <w:rFonts w:ascii="Times New Roman" w:eastAsia="Times New Roman" w:hAnsi="Times New Roman"/>
    </w:rPr>
  </w:style>
  <w:style w:type="paragraph" w:customStyle="1" w:styleId="TMLglL7">
    <w:name w:val="TMLgl L7"/>
    <w:basedOn w:val="Normal"/>
    <w:rsid w:val="00957B7C"/>
    <w:pPr>
      <w:numPr>
        <w:ilvl w:val="6"/>
        <w:numId w:val="1"/>
      </w:numPr>
      <w:spacing w:after="240"/>
      <w:jc w:val="both"/>
    </w:pPr>
    <w:rPr>
      <w:rFonts w:ascii="Times New Roman" w:eastAsia="Times New Roman" w:hAnsi="Times New Roman"/>
    </w:rPr>
  </w:style>
  <w:style w:type="paragraph" w:customStyle="1" w:styleId="TMLglL8">
    <w:name w:val="TMLgl L8"/>
    <w:basedOn w:val="Normal"/>
    <w:rsid w:val="00957B7C"/>
    <w:pPr>
      <w:numPr>
        <w:ilvl w:val="7"/>
        <w:numId w:val="1"/>
      </w:numPr>
      <w:spacing w:after="240"/>
      <w:jc w:val="both"/>
    </w:pPr>
    <w:rPr>
      <w:rFonts w:ascii="Times New Roman" w:eastAsia="Times New Roman" w:hAnsi="Times New Roman"/>
    </w:rPr>
  </w:style>
  <w:style w:type="paragraph" w:customStyle="1" w:styleId="TMLglL9">
    <w:name w:val="TMLgl L9"/>
    <w:basedOn w:val="Normal"/>
    <w:rsid w:val="00957B7C"/>
    <w:pPr>
      <w:numPr>
        <w:ilvl w:val="8"/>
        <w:numId w:val="1"/>
      </w:numPr>
      <w:spacing w:after="240"/>
      <w:jc w:val="both"/>
    </w:pPr>
    <w:rPr>
      <w:rFonts w:ascii="Times New Roman" w:eastAsia="Times New Roman" w:hAnsi="Times New Roman"/>
    </w:rPr>
  </w:style>
  <w:style w:type="numbering" w:customStyle="1" w:styleId="TMLglList">
    <w:name w:val="TMLgl List"/>
    <w:basedOn w:val="NoList"/>
    <w:rsid w:val="00957B7C"/>
    <w:pPr>
      <w:numPr>
        <w:numId w:val="2"/>
      </w:numPr>
    </w:pPr>
  </w:style>
  <w:style w:type="paragraph" w:styleId="NormalWeb">
    <w:name w:val="Normal (Web)"/>
    <w:basedOn w:val="Normal"/>
    <w:uiPriority w:val="99"/>
    <w:unhideWhenUsed/>
    <w:rsid w:val="00957B7C"/>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957B7C"/>
    <w:rPr>
      <w:color w:val="0000FF"/>
      <w:u w:val="single"/>
    </w:rPr>
  </w:style>
  <w:style w:type="character" w:styleId="FollowedHyperlink">
    <w:name w:val="FollowedHyperlink"/>
    <w:basedOn w:val="DefaultParagraphFont"/>
    <w:uiPriority w:val="99"/>
    <w:semiHidden/>
    <w:unhideWhenUsed/>
    <w:rsid w:val="00957B7C"/>
    <w:rPr>
      <w:color w:val="800080" w:themeColor="followedHyperlink"/>
      <w:u w:val="single"/>
    </w:rPr>
  </w:style>
  <w:style w:type="character" w:styleId="CommentReference">
    <w:name w:val="annotation reference"/>
    <w:basedOn w:val="DefaultParagraphFont"/>
    <w:uiPriority w:val="99"/>
    <w:semiHidden/>
    <w:unhideWhenUsed/>
    <w:rsid w:val="00B61227"/>
    <w:rPr>
      <w:sz w:val="16"/>
      <w:szCs w:val="16"/>
    </w:rPr>
  </w:style>
  <w:style w:type="paragraph" w:styleId="CommentText">
    <w:name w:val="annotation text"/>
    <w:basedOn w:val="Normal"/>
    <w:link w:val="CommentTextChar"/>
    <w:uiPriority w:val="99"/>
    <w:semiHidden/>
    <w:unhideWhenUsed/>
    <w:rsid w:val="00B61227"/>
    <w:rPr>
      <w:sz w:val="20"/>
      <w:szCs w:val="20"/>
    </w:rPr>
  </w:style>
  <w:style w:type="character" w:customStyle="1" w:styleId="CommentTextChar">
    <w:name w:val="Comment Text Char"/>
    <w:basedOn w:val="DefaultParagraphFont"/>
    <w:link w:val="CommentText"/>
    <w:uiPriority w:val="99"/>
    <w:semiHidden/>
    <w:rsid w:val="00B61227"/>
    <w:rPr>
      <w:sz w:val="20"/>
      <w:szCs w:val="20"/>
    </w:rPr>
  </w:style>
  <w:style w:type="paragraph" w:styleId="CommentSubject">
    <w:name w:val="annotation subject"/>
    <w:basedOn w:val="CommentText"/>
    <w:next w:val="CommentText"/>
    <w:link w:val="CommentSubjectChar"/>
    <w:uiPriority w:val="99"/>
    <w:semiHidden/>
    <w:unhideWhenUsed/>
    <w:rsid w:val="00B61227"/>
    <w:rPr>
      <w:b/>
      <w:bCs/>
    </w:rPr>
  </w:style>
  <w:style w:type="character" w:customStyle="1" w:styleId="CommentSubjectChar">
    <w:name w:val="Comment Subject Char"/>
    <w:basedOn w:val="CommentTextChar"/>
    <w:link w:val="CommentSubject"/>
    <w:uiPriority w:val="99"/>
    <w:semiHidden/>
    <w:rsid w:val="00B61227"/>
    <w:rPr>
      <w:b/>
      <w:bCs/>
      <w:sz w:val="20"/>
      <w:szCs w:val="20"/>
    </w:rPr>
  </w:style>
  <w:style w:type="paragraph" w:styleId="BalloonText">
    <w:name w:val="Balloon Text"/>
    <w:basedOn w:val="Normal"/>
    <w:link w:val="BalloonTextChar"/>
    <w:uiPriority w:val="99"/>
    <w:semiHidden/>
    <w:unhideWhenUsed/>
    <w:rsid w:val="00B612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227"/>
    <w:rPr>
      <w:rFonts w:ascii="Segoe UI" w:hAnsi="Segoe UI" w:cs="Segoe UI"/>
      <w:sz w:val="18"/>
      <w:szCs w:val="18"/>
    </w:rPr>
  </w:style>
  <w:style w:type="paragraph" w:styleId="ListParagraph">
    <w:name w:val="List Paragraph"/>
    <w:basedOn w:val="Normal"/>
    <w:uiPriority w:val="34"/>
    <w:qFormat/>
    <w:rsid w:val="006303C1"/>
    <w:pPr>
      <w:spacing w:before="200" w:after="200" w:line="276" w:lineRule="auto"/>
      <w:ind w:left="720"/>
      <w:contextualSpacing/>
    </w:pPr>
    <w:rPr>
      <w:sz w:val="20"/>
      <w:szCs w:val="20"/>
      <w:lang w:eastAsia="en-CA"/>
    </w:rPr>
  </w:style>
  <w:style w:type="paragraph" w:customStyle="1" w:styleId="Standard">
    <w:name w:val="Standard"/>
    <w:rsid w:val="006303C1"/>
    <w:pPr>
      <w:spacing w:before="120" w:after="120"/>
      <w:ind w:firstLine="720"/>
    </w:pPr>
    <w:rPr>
      <w:rFonts w:ascii="Palatino Linotype" w:hAnsi="Palatino Linotype"/>
      <w:sz w:val="22"/>
      <w:szCs w:val="22"/>
    </w:rPr>
  </w:style>
  <w:style w:type="numbering" w:styleId="1ai">
    <w:name w:val="Outline List 1"/>
    <w:basedOn w:val="NoList"/>
    <w:uiPriority w:val="99"/>
    <w:semiHidden/>
    <w:unhideWhenUsed/>
    <w:rsid w:val="008841DD"/>
    <w:pPr>
      <w:numPr>
        <w:numId w:val="3"/>
      </w:numPr>
    </w:pPr>
  </w:style>
  <w:style w:type="paragraph" w:customStyle="1" w:styleId="ysection-e">
    <w:name w:val="ysection-e"/>
    <w:basedOn w:val="Normal"/>
    <w:rsid w:val="008841DD"/>
    <w:pPr>
      <w:spacing w:before="100" w:beforeAutospacing="1" w:after="100" w:afterAutospacing="1"/>
    </w:pPr>
    <w:rPr>
      <w:rFonts w:ascii="Times" w:hAnsi="Times"/>
      <w:sz w:val="20"/>
      <w:szCs w:val="20"/>
    </w:rPr>
  </w:style>
  <w:style w:type="paragraph" w:styleId="Footer">
    <w:name w:val="footer"/>
    <w:basedOn w:val="Normal"/>
    <w:link w:val="FooterChar"/>
    <w:uiPriority w:val="99"/>
    <w:unhideWhenUsed/>
    <w:rsid w:val="008841DD"/>
    <w:pPr>
      <w:tabs>
        <w:tab w:val="center" w:pos="4320"/>
        <w:tab w:val="right" w:pos="8640"/>
      </w:tabs>
    </w:pPr>
  </w:style>
  <w:style w:type="character" w:customStyle="1" w:styleId="FooterChar">
    <w:name w:val="Footer Char"/>
    <w:basedOn w:val="DefaultParagraphFont"/>
    <w:link w:val="Footer"/>
    <w:uiPriority w:val="99"/>
    <w:rsid w:val="008841DD"/>
  </w:style>
  <w:style w:type="paragraph" w:customStyle="1" w:styleId="TMGenL1">
    <w:name w:val="TMGen L1"/>
    <w:basedOn w:val="Normal"/>
    <w:rsid w:val="008841DD"/>
    <w:pPr>
      <w:numPr>
        <w:numId w:val="10"/>
      </w:numPr>
      <w:spacing w:after="240"/>
      <w:jc w:val="both"/>
      <w:outlineLvl w:val="0"/>
    </w:pPr>
    <w:rPr>
      <w:rFonts w:eastAsia="Times New Roman"/>
    </w:rPr>
  </w:style>
  <w:style w:type="paragraph" w:customStyle="1" w:styleId="TMGenL2">
    <w:name w:val="TMGen L2"/>
    <w:basedOn w:val="Normal"/>
    <w:rsid w:val="008841DD"/>
    <w:pPr>
      <w:numPr>
        <w:ilvl w:val="1"/>
        <w:numId w:val="10"/>
      </w:numPr>
      <w:spacing w:after="240"/>
      <w:jc w:val="both"/>
      <w:outlineLvl w:val="1"/>
    </w:pPr>
    <w:rPr>
      <w:rFonts w:eastAsia="Times New Roman"/>
    </w:rPr>
  </w:style>
  <w:style w:type="paragraph" w:customStyle="1" w:styleId="TMGenL3">
    <w:name w:val="TMGen L3"/>
    <w:basedOn w:val="Normal"/>
    <w:rsid w:val="008841DD"/>
    <w:pPr>
      <w:numPr>
        <w:ilvl w:val="2"/>
        <w:numId w:val="10"/>
      </w:numPr>
      <w:spacing w:after="240"/>
      <w:jc w:val="both"/>
      <w:outlineLvl w:val="2"/>
    </w:pPr>
    <w:rPr>
      <w:rFonts w:eastAsia="Times New Roman"/>
    </w:rPr>
  </w:style>
  <w:style w:type="paragraph" w:customStyle="1" w:styleId="TMGenL4">
    <w:name w:val="TMGen L4"/>
    <w:basedOn w:val="Normal"/>
    <w:rsid w:val="008841DD"/>
    <w:pPr>
      <w:numPr>
        <w:ilvl w:val="3"/>
        <w:numId w:val="10"/>
      </w:numPr>
      <w:spacing w:after="240"/>
      <w:jc w:val="both"/>
      <w:outlineLvl w:val="3"/>
    </w:pPr>
    <w:rPr>
      <w:rFonts w:eastAsia="Times New Roman"/>
    </w:rPr>
  </w:style>
  <w:style w:type="paragraph" w:customStyle="1" w:styleId="TMGenL5">
    <w:name w:val="TMGen L5"/>
    <w:basedOn w:val="Normal"/>
    <w:rsid w:val="008841DD"/>
    <w:pPr>
      <w:numPr>
        <w:ilvl w:val="4"/>
        <w:numId w:val="10"/>
      </w:numPr>
      <w:spacing w:after="240"/>
      <w:jc w:val="both"/>
    </w:pPr>
    <w:rPr>
      <w:rFonts w:eastAsia="Times New Roman"/>
    </w:rPr>
  </w:style>
  <w:style w:type="paragraph" w:customStyle="1" w:styleId="TMGenL6">
    <w:name w:val="TMGen L6"/>
    <w:basedOn w:val="Normal"/>
    <w:rsid w:val="008841DD"/>
    <w:pPr>
      <w:numPr>
        <w:ilvl w:val="5"/>
        <w:numId w:val="10"/>
      </w:numPr>
      <w:spacing w:after="240"/>
      <w:jc w:val="both"/>
    </w:pPr>
    <w:rPr>
      <w:rFonts w:eastAsia="Times New Roman"/>
    </w:rPr>
  </w:style>
  <w:style w:type="paragraph" w:customStyle="1" w:styleId="TMGenL7">
    <w:name w:val="TMGen L7"/>
    <w:basedOn w:val="Normal"/>
    <w:rsid w:val="008841DD"/>
    <w:pPr>
      <w:numPr>
        <w:ilvl w:val="6"/>
        <w:numId w:val="10"/>
      </w:numPr>
      <w:spacing w:after="240"/>
      <w:jc w:val="both"/>
    </w:pPr>
    <w:rPr>
      <w:rFonts w:eastAsia="Times New Roman"/>
    </w:rPr>
  </w:style>
  <w:style w:type="paragraph" w:customStyle="1" w:styleId="TMGenL8">
    <w:name w:val="TMGen L8"/>
    <w:basedOn w:val="Normal"/>
    <w:rsid w:val="008841DD"/>
    <w:pPr>
      <w:numPr>
        <w:ilvl w:val="7"/>
        <w:numId w:val="10"/>
      </w:numPr>
      <w:spacing w:after="240"/>
      <w:jc w:val="both"/>
    </w:pPr>
    <w:rPr>
      <w:rFonts w:eastAsia="Times New Roman"/>
    </w:rPr>
  </w:style>
  <w:style w:type="paragraph" w:customStyle="1" w:styleId="TMGenL9">
    <w:name w:val="TMGen L9"/>
    <w:basedOn w:val="Normal"/>
    <w:rsid w:val="008841DD"/>
    <w:pPr>
      <w:numPr>
        <w:ilvl w:val="8"/>
        <w:numId w:val="10"/>
      </w:numPr>
      <w:spacing w:after="240"/>
      <w:jc w:val="both"/>
    </w:pPr>
    <w:rPr>
      <w:rFonts w:eastAsia="Times New Roman"/>
    </w:rPr>
  </w:style>
  <w:style w:type="numbering" w:customStyle="1" w:styleId="TMGenList">
    <w:name w:val="TMGen List"/>
    <w:basedOn w:val="NoList"/>
    <w:rsid w:val="008841DD"/>
    <w:pPr>
      <w:numPr>
        <w:numId w:val="10"/>
      </w:numPr>
    </w:pPr>
  </w:style>
  <w:style w:type="character" w:customStyle="1" w:styleId="Heading4Char">
    <w:name w:val="Heading 4 Char"/>
    <w:basedOn w:val="DefaultParagraphFont"/>
    <w:link w:val="Heading4"/>
    <w:uiPriority w:val="9"/>
    <w:rsid w:val="007706FD"/>
    <w:rPr>
      <w:rFonts w:ascii="Times" w:hAnsi="Times"/>
      <w:b/>
      <w:bCs/>
    </w:rPr>
  </w:style>
  <w:style w:type="paragraph" w:customStyle="1" w:styleId="subsection">
    <w:name w:val="subsection"/>
    <w:basedOn w:val="Normal"/>
    <w:rsid w:val="007706FD"/>
    <w:pPr>
      <w:spacing w:before="100" w:beforeAutospacing="1" w:after="100" w:afterAutospacing="1"/>
    </w:pPr>
    <w:rPr>
      <w:rFonts w:ascii="Times" w:hAnsi="Times"/>
      <w:sz w:val="20"/>
      <w:szCs w:val="20"/>
    </w:rPr>
  </w:style>
  <w:style w:type="character" w:customStyle="1" w:styleId="Prompt">
    <w:name w:val="Prompt"/>
    <w:rsid w:val="00E30F93"/>
    <w:rPr>
      <w:color w:val="0000FF"/>
    </w:rPr>
  </w:style>
  <w:style w:type="table" w:styleId="TableGrid">
    <w:name w:val="Table Grid"/>
    <w:basedOn w:val="TableNormal"/>
    <w:uiPriority w:val="59"/>
    <w:rsid w:val="00E30F93"/>
    <w:rPr>
      <w:rFonts w:ascii="Times New Roman" w:eastAsia="Times New Roman" w:hAnsi="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3118"/>
    <w:pPr>
      <w:tabs>
        <w:tab w:val="center" w:pos="4680"/>
        <w:tab w:val="right" w:pos="9360"/>
      </w:tabs>
    </w:pPr>
  </w:style>
  <w:style w:type="character" w:customStyle="1" w:styleId="HeaderChar">
    <w:name w:val="Header Char"/>
    <w:basedOn w:val="DefaultParagraphFont"/>
    <w:link w:val="Header"/>
    <w:uiPriority w:val="99"/>
    <w:rsid w:val="00F23118"/>
  </w:style>
  <w:style w:type="paragraph" w:customStyle="1" w:styleId="DocsID">
    <w:name w:val="DocsID"/>
    <w:basedOn w:val="Normal"/>
    <w:rsid w:val="004056F9"/>
    <w:pPr>
      <w:spacing w:before="20"/>
    </w:pPr>
    <w:rPr>
      <w:rFonts w:ascii="Times New Roman" w:eastAsia="Times New Roman" w:hAnsi="Times New Roman"/>
      <w:color w:val="000080"/>
      <w:sz w:val="16"/>
      <w:szCs w:val="20"/>
    </w:rPr>
  </w:style>
  <w:style w:type="paragraph" w:customStyle="1" w:styleId="TMGenNoL1">
    <w:name w:val="TMGen No#L1"/>
    <w:basedOn w:val="Normal"/>
    <w:rsid w:val="00710E77"/>
    <w:pPr>
      <w:ind w:left="720"/>
      <w:jc w:val="both"/>
    </w:pPr>
  </w:style>
  <w:style w:type="paragraph" w:customStyle="1" w:styleId="TMGenNoL2">
    <w:name w:val="TMGen No#L2"/>
    <w:basedOn w:val="Normal"/>
    <w:rsid w:val="00710E77"/>
    <w:pPr>
      <w:ind w:left="1440"/>
      <w:jc w:val="both"/>
    </w:pPr>
  </w:style>
  <w:style w:type="paragraph" w:customStyle="1" w:styleId="TMGenNoL3">
    <w:name w:val="TMGen No#L3"/>
    <w:basedOn w:val="Normal"/>
    <w:rsid w:val="00710E77"/>
    <w:pPr>
      <w:ind w:left="2160"/>
      <w:jc w:val="both"/>
    </w:pPr>
  </w:style>
  <w:style w:type="paragraph" w:customStyle="1" w:styleId="TMGenNoL4">
    <w:name w:val="TMGen No#L4"/>
    <w:basedOn w:val="Normal"/>
    <w:rsid w:val="00710E77"/>
    <w:pPr>
      <w:ind w:left="2880"/>
      <w:jc w:val="both"/>
    </w:pPr>
  </w:style>
  <w:style w:type="paragraph" w:customStyle="1" w:styleId="TMGenNoL5">
    <w:name w:val="TMGen No#L5"/>
    <w:basedOn w:val="Normal"/>
    <w:rsid w:val="00710E77"/>
    <w:pPr>
      <w:ind w:left="3600"/>
      <w:jc w:val="both"/>
    </w:pPr>
  </w:style>
  <w:style w:type="paragraph" w:customStyle="1" w:styleId="TMGenNoL6">
    <w:name w:val="TMGen No#L6"/>
    <w:basedOn w:val="Normal"/>
    <w:rsid w:val="00710E77"/>
    <w:pPr>
      <w:ind w:left="4320"/>
      <w:jc w:val="both"/>
    </w:pPr>
  </w:style>
  <w:style w:type="paragraph" w:customStyle="1" w:styleId="TMGenNoL7">
    <w:name w:val="TMGen No#L7"/>
    <w:basedOn w:val="Normal"/>
    <w:rsid w:val="00710E77"/>
    <w:pPr>
      <w:ind w:left="5040"/>
      <w:jc w:val="both"/>
    </w:pPr>
  </w:style>
  <w:style w:type="paragraph" w:customStyle="1" w:styleId="TMGenNoL8">
    <w:name w:val="TMGen No#L8"/>
    <w:basedOn w:val="Normal"/>
    <w:rsid w:val="00710E77"/>
    <w:pPr>
      <w:ind w:left="5760"/>
      <w:jc w:val="both"/>
    </w:pPr>
  </w:style>
  <w:style w:type="paragraph" w:customStyle="1" w:styleId="TMGenNoL9">
    <w:name w:val="TMGen No#L9"/>
    <w:basedOn w:val="Normal"/>
    <w:rsid w:val="00710E77"/>
    <w:pPr>
      <w:ind w:left="648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Times New Roman"/>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B7C"/>
  </w:style>
  <w:style w:type="paragraph" w:styleId="Heading4">
    <w:name w:val="heading 4"/>
    <w:basedOn w:val="Normal"/>
    <w:link w:val="Heading4Char"/>
    <w:uiPriority w:val="9"/>
    <w:qFormat/>
    <w:rsid w:val="007706FD"/>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957B7C"/>
    <w:pPr>
      <w:tabs>
        <w:tab w:val="left" w:pos="720"/>
      </w:tabs>
      <w:ind w:left="720" w:hanging="720"/>
      <w:jc w:val="both"/>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957B7C"/>
    <w:rPr>
      <w:rFonts w:ascii="Times New Roman" w:eastAsia="Times New Roman" w:hAnsi="Times New Roman" w:cs="Times New Roman"/>
      <w:sz w:val="20"/>
      <w:szCs w:val="20"/>
    </w:rPr>
  </w:style>
  <w:style w:type="character" w:styleId="FootnoteReference">
    <w:name w:val="footnote reference"/>
    <w:basedOn w:val="DefaultParagraphFont"/>
    <w:rsid w:val="00957B7C"/>
    <w:rPr>
      <w:vertAlign w:val="superscript"/>
    </w:rPr>
  </w:style>
  <w:style w:type="paragraph" w:customStyle="1" w:styleId="TMLglL1">
    <w:name w:val="TMLgl L1"/>
    <w:basedOn w:val="Normal"/>
    <w:rsid w:val="00957B7C"/>
    <w:pPr>
      <w:numPr>
        <w:numId w:val="1"/>
      </w:numPr>
      <w:spacing w:after="240"/>
      <w:jc w:val="both"/>
      <w:outlineLvl w:val="0"/>
    </w:pPr>
    <w:rPr>
      <w:rFonts w:ascii="Times New Roman" w:eastAsia="Times New Roman" w:hAnsi="Times New Roman"/>
    </w:rPr>
  </w:style>
  <w:style w:type="paragraph" w:customStyle="1" w:styleId="TMLglL2">
    <w:name w:val="TMLgl L2"/>
    <w:basedOn w:val="Normal"/>
    <w:rsid w:val="00957B7C"/>
    <w:pPr>
      <w:numPr>
        <w:ilvl w:val="1"/>
        <w:numId w:val="1"/>
      </w:numPr>
      <w:spacing w:after="240"/>
      <w:jc w:val="both"/>
      <w:outlineLvl w:val="1"/>
    </w:pPr>
    <w:rPr>
      <w:rFonts w:ascii="Times New Roman" w:eastAsia="Times New Roman" w:hAnsi="Times New Roman"/>
    </w:rPr>
  </w:style>
  <w:style w:type="paragraph" w:customStyle="1" w:styleId="TMLglL3">
    <w:name w:val="TMLgl L3"/>
    <w:basedOn w:val="Normal"/>
    <w:rsid w:val="00957B7C"/>
    <w:pPr>
      <w:numPr>
        <w:ilvl w:val="2"/>
        <w:numId w:val="1"/>
      </w:numPr>
      <w:spacing w:after="240"/>
      <w:jc w:val="both"/>
      <w:outlineLvl w:val="2"/>
    </w:pPr>
    <w:rPr>
      <w:rFonts w:ascii="Times New Roman" w:eastAsia="Times New Roman" w:hAnsi="Times New Roman"/>
    </w:rPr>
  </w:style>
  <w:style w:type="paragraph" w:customStyle="1" w:styleId="TMLglL4">
    <w:name w:val="TMLgl L4"/>
    <w:basedOn w:val="Normal"/>
    <w:rsid w:val="00957B7C"/>
    <w:pPr>
      <w:numPr>
        <w:ilvl w:val="3"/>
        <w:numId w:val="1"/>
      </w:numPr>
      <w:spacing w:after="240"/>
      <w:jc w:val="both"/>
      <w:outlineLvl w:val="3"/>
    </w:pPr>
    <w:rPr>
      <w:rFonts w:ascii="Times New Roman" w:eastAsia="Times New Roman" w:hAnsi="Times New Roman"/>
    </w:rPr>
  </w:style>
  <w:style w:type="paragraph" w:customStyle="1" w:styleId="TMLglL5">
    <w:name w:val="TMLgl L5"/>
    <w:basedOn w:val="Normal"/>
    <w:rsid w:val="00957B7C"/>
    <w:pPr>
      <w:numPr>
        <w:ilvl w:val="4"/>
        <w:numId w:val="1"/>
      </w:numPr>
      <w:spacing w:after="240"/>
      <w:jc w:val="both"/>
    </w:pPr>
    <w:rPr>
      <w:rFonts w:ascii="Times New Roman" w:eastAsia="Times New Roman" w:hAnsi="Times New Roman"/>
    </w:rPr>
  </w:style>
  <w:style w:type="paragraph" w:customStyle="1" w:styleId="TMLglL6">
    <w:name w:val="TMLgl L6"/>
    <w:basedOn w:val="Normal"/>
    <w:rsid w:val="00957B7C"/>
    <w:pPr>
      <w:numPr>
        <w:ilvl w:val="5"/>
        <w:numId w:val="1"/>
      </w:numPr>
      <w:spacing w:after="240"/>
      <w:jc w:val="both"/>
    </w:pPr>
    <w:rPr>
      <w:rFonts w:ascii="Times New Roman" w:eastAsia="Times New Roman" w:hAnsi="Times New Roman"/>
    </w:rPr>
  </w:style>
  <w:style w:type="paragraph" w:customStyle="1" w:styleId="TMLglL7">
    <w:name w:val="TMLgl L7"/>
    <w:basedOn w:val="Normal"/>
    <w:rsid w:val="00957B7C"/>
    <w:pPr>
      <w:numPr>
        <w:ilvl w:val="6"/>
        <w:numId w:val="1"/>
      </w:numPr>
      <w:spacing w:after="240"/>
      <w:jc w:val="both"/>
    </w:pPr>
    <w:rPr>
      <w:rFonts w:ascii="Times New Roman" w:eastAsia="Times New Roman" w:hAnsi="Times New Roman"/>
    </w:rPr>
  </w:style>
  <w:style w:type="paragraph" w:customStyle="1" w:styleId="TMLglL8">
    <w:name w:val="TMLgl L8"/>
    <w:basedOn w:val="Normal"/>
    <w:rsid w:val="00957B7C"/>
    <w:pPr>
      <w:numPr>
        <w:ilvl w:val="7"/>
        <w:numId w:val="1"/>
      </w:numPr>
      <w:spacing w:after="240"/>
      <w:jc w:val="both"/>
    </w:pPr>
    <w:rPr>
      <w:rFonts w:ascii="Times New Roman" w:eastAsia="Times New Roman" w:hAnsi="Times New Roman"/>
    </w:rPr>
  </w:style>
  <w:style w:type="paragraph" w:customStyle="1" w:styleId="TMLglL9">
    <w:name w:val="TMLgl L9"/>
    <w:basedOn w:val="Normal"/>
    <w:rsid w:val="00957B7C"/>
    <w:pPr>
      <w:numPr>
        <w:ilvl w:val="8"/>
        <w:numId w:val="1"/>
      </w:numPr>
      <w:spacing w:after="240"/>
      <w:jc w:val="both"/>
    </w:pPr>
    <w:rPr>
      <w:rFonts w:ascii="Times New Roman" w:eastAsia="Times New Roman" w:hAnsi="Times New Roman"/>
    </w:rPr>
  </w:style>
  <w:style w:type="numbering" w:customStyle="1" w:styleId="TMLglList">
    <w:name w:val="TMLgl List"/>
    <w:basedOn w:val="NoList"/>
    <w:rsid w:val="00957B7C"/>
    <w:pPr>
      <w:numPr>
        <w:numId w:val="2"/>
      </w:numPr>
    </w:pPr>
  </w:style>
  <w:style w:type="paragraph" w:styleId="NormalWeb">
    <w:name w:val="Normal (Web)"/>
    <w:basedOn w:val="Normal"/>
    <w:uiPriority w:val="99"/>
    <w:unhideWhenUsed/>
    <w:rsid w:val="00957B7C"/>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957B7C"/>
    <w:rPr>
      <w:color w:val="0000FF"/>
      <w:u w:val="single"/>
    </w:rPr>
  </w:style>
  <w:style w:type="character" w:styleId="FollowedHyperlink">
    <w:name w:val="FollowedHyperlink"/>
    <w:basedOn w:val="DefaultParagraphFont"/>
    <w:uiPriority w:val="99"/>
    <w:semiHidden/>
    <w:unhideWhenUsed/>
    <w:rsid w:val="00957B7C"/>
    <w:rPr>
      <w:color w:val="800080" w:themeColor="followedHyperlink"/>
      <w:u w:val="single"/>
    </w:rPr>
  </w:style>
  <w:style w:type="character" w:styleId="CommentReference">
    <w:name w:val="annotation reference"/>
    <w:basedOn w:val="DefaultParagraphFont"/>
    <w:uiPriority w:val="99"/>
    <w:semiHidden/>
    <w:unhideWhenUsed/>
    <w:rsid w:val="00B61227"/>
    <w:rPr>
      <w:sz w:val="16"/>
      <w:szCs w:val="16"/>
    </w:rPr>
  </w:style>
  <w:style w:type="paragraph" w:styleId="CommentText">
    <w:name w:val="annotation text"/>
    <w:basedOn w:val="Normal"/>
    <w:link w:val="CommentTextChar"/>
    <w:uiPriority w:val="99"/>
    <w:semiHidden/>
    <w:unhideWhenUsed/>
    <w:rsid w:val="00B61227"/>
    <w:rPr>
      <w:sz w:val="20"/>
      <w:szCs w:val="20"/>
    </w:rPr>
  </w:style>
  <w:style w:type="character" w:customStyle="1" w:styleId="CommentTextChar">
    <w:name w:val="Comment Text Char"/>
    <w:basedOn w:val="DefaultParagraphFont"/>
    <w:link w:val="CommentText"/>
    <w:uiPriority w:val="99"/>
    <w:semiHidden/>
    <w:rsid w:val="00B61227"/>
    <w:rPr>
      <w:sz w:val="20"/>
      <w:szCs w:val="20"/>
    </w:rPr>
  </w:style>
  <w:style w:type="paragraph" w:styleId="CommentSubject">
    <w:name w:val="annotation subject"/>
    <w:basedOn w:val="CommentText"/>
    <w:next w:val="CommentText"/>
    <w:link w:val="CommentSubjectChar"/>
    <w:uiPriority w:val="99"/>
    <w:semiHidden/>
    <w:unhideWhenUsed/>
    <w:rsid w:val="00B61227"/>
    <w:rPr>
      <w:b/>
      <w:bCs/>
    </w:rPr>
  </w:style>
  <w:style w:type="character" w:customStyle="1" w:styleId="CommentSubjectChar">
    <w:name w:val="Comment Subject Char"/>
    <w:basedOn w:val="CommentTextChar"/>
    <w:link w:val="CommentSubject"/>
    <w:uiPriority w:val="99"/>
    <w:semiHidden/>
    <w:rsid w:val="00B61227"/>
    <w:rPr>
      <w:b/>
      <w:bCs/>
      <w:sz w:val="20"/>
      <w:szCs w:val="20"/>
    </w:rPr>
  </w:style>
  <w:style w:type="paragraph" w:styleId="BalloonText">
    <w:name w:val="Balloon Text"/>
    <w:basedOn w:val="Normal"/>
    <w:link w:val="BalloonTextChar"/>
    <w:uiPriority w:val="99"/>
    <w:semiHidden/>
    <w:unhideWhenUsed/>
    <w:rsid w:val="00B612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227"/>
    <w:rPr>
      <w:rFonts w:ascii="Segoe UI" w:hAnsi="Segoe UI" w:cs="Segoe UI"/>
      <w:sz w:val="18"/>
      <w:szCs w:val="18"/>
    </w:rPr>
  </w:style>
  <w:style w:type="paragraph" w:styleId="ListParagraph">
    <w:name w:val="List Paragraph"/>
    <w:basedOn w:val="Normal"/>
    <w:uiPriority w:val="34"/>
    <w:qFormat/>
    <w:rsid w:val="006303C1"/>
    <w:pPr>
      <w:spacing w:before="200" w:after="200" w:line="276" w:lineRule="auto"/>
      <w:ind w:left="720"/>
      <w:contextualSpacing/>
    </w:pPr>
    <w:rPr>
      <w:sz w:val="20"/>
      <w:szCs w:val="20"/>
      <w:lang w:eastAsia="en-CA"/>
    </w:rPr>
  </w:style>
  <w:style w:type="paragraph" w:customStyle="1" w:styleId="Standard">
    <w:name w:val="Standard"/>
    <w:rsid w:val="006303C1"/>
    <w:pPr>
      <w:spacing w:before="120" w:after="120"/>
      <w:ind w:firstLine="720"/>
    </w:pPr>
    <w:rPr>
      <w:rFonts w:ascii="Palatino Linotype" w:hAnsi="Palatino Linotype"/>
      <w:sz w:val="22"/>
      <w:szCs w:val="22"/>
    </w:rPr>
  </w:style>
  <w:style w:type="numbering" w:styleId="1ai">
    <w:name w:val="Outline List 1"/>
    <w:basedOn w:val="NoList"/>
    <w:uiPriority w:val="99"/>
    <w:semiHidden/>
    <w:unhideWhenUsed/>
    <w:rsid w:val="008841DD"/>
    <w:pPr>
      <w:numPr>
        <w:numId w:val="3"/>
      </w:numPr>
    </w:pPr>
  </w:style>
  <w:style w:type="paragraph" w:customStyle="1" w:styleId="ysection-e">
    <w:name w:val="ysection-e"/>
    <w:basedOn w:val="Normal"/>
    <w:rsid w:val="008841DD"/>
    <w:pPr>
      <w:spacing w:before="100" w:beforeAutospacing="1" w:after="100" w:afterAutospacing="1"/>
    </w:pPr>
    <w:rPr>
      <w:rFonts w:ascii="Times" w:hAnsi="Times"/>
      <w:sz w:val="20"/>
      <w:szCs w:val="20"/>
    </w:rPr>
  </w:style>
  <w:style w:type="paragraph" w:styleId="Footer">
    <w:name w:val="footer"/>
    <w:basedOn w:val="Normal"/>
    <w:link w:val="FooterChar"/>
    <w:uiPriority w:val="99"/>
    <w:unhideWhenUsed/>
    <w:rsid w:val="008841DD"/>
    <w:pPr>
      <w:tabs>
        <w:tab w:val="center" w:pos="4320"/>
        <w:tab w:val="right" w:pos="8640"/>
      </w:tabs>
    </w:pPr>
  </w:style>
  <w:style w:type="character" w:customStyle="1" w:styleId="FooterChar">
    <w:name w:val="Footer Char"/>
    <w:basedOn w:val="DefaultParagraphFont"/>
    <w:link w:val="Footer"/>
    <w:uiPriority w:val="99"/>
    <w:rsid w:val="008841DD"/>
  </w:style>
  <w:style w:type="paragraph" w:customStyle="1" w:styleId="TMGenL1">
    <w:name w:val="TMGen L1"/>
    <w:basedOn w:val="Normal"/>
    <w:rsid w:val="008841DD"/>
    <w:pPr>
      <w:numPr>
        <w:numId w:val="10"/>
      </w:numPr>
      <w:spacing w:after="240"/>
      <w:jc w:val="both"/>
      <w:outlineLvl w:val="0"/>
    </w:pPr>
    <w:rPr>
      <w:rFonts w:eastAsia="Times New Roman"/>
    </w:rPr>
  </w:style>
  <w:style w:type="paragraph" w:customStyle="1" w:styleId="TMGenL2">
    <w:name w:val="TMGen L2"/>
    <w:basedOn w:val="Normal"/>
    <w:rsid w:val="008841DD"/>
    <w:pPr>
      <w:numPr>
        <w:ilvl w:val="1"/>
        <w:numId w:val="10"/>
      </w:numPr>
      <w:spacing w:after="240"/>
      <w:jc w:val="both"/>
      <w:outlineLvl w:val="1"/>
    </w:pPr>
    <w:rPr>
      <w:rFonts w:eastAsia="Times New Roman"/>
    </w:rPr>
  </w:style>
  <w:style w:type="paragraph" w:customStyle="1" w:styleId="TMGenL3">
    <w:name w:val="TMGen L3"/>
    <w:basedOn w:val="Normal"/>
    <w:rsid w:val="008841DD"/>
    <w:pPr>
      <w:numPr>
        <w:ilvl w:val="2"/>
        <w:numId w:val="10"/>
      </w:numPr>
      <w:spacing w:after="240"/>
      <w:jc w:val="both"/>
      <w:outlineLvl w:val="2"/>
    </w:pPr>
    <w:rPr>
      <w:rFonts w:eastAsia="Times New Roman"/>
    </w:rPr>
  </w:style>
  <w:style w:type="paragraph" w:customStyle="1" w:styleId="TMGenL4">
    <w:name w:val="TMGen L4"/>
    <w:basedOn w:val="Normal"/>
    <w:rsid w:val="008841DD"/>
    <w:pPr>
      <w:numPr>
        <w:ilvl w:val="3"/>
        <w:numId w:val="10"/>
      </w:numPr>
      <w:spacing w:after="240"/>
      <w:jc w:val="both"/>
      <w:outlineLvl w:val="3"/>
    </w:pPr>
    <w:rPr>
      <w:rFonts w:eastAsia="Times New Roman"/>
    </w:rPr>
  </w:style>
  <w:style w:type="paragraph" w:customStyle="1" w:styleId="TMGenL5">
    <w:name w:val="TMGen L5"/>
    <w:basedOn w:val="Normal"/>
    <w:rsid w:val="008841DD"/>
    <w:pPr>
      <w:numPr>
        <w:ilvl w:val="4"/>
        <w:numId w:val="10"/>
      </w:numPr>
      <w:spacing w:after="240"/>
      <w:jc w:val="both"/>
    </w:pPr>
    <w:rPr>
      <w:rFonts w:eastAsia="Times New Roman"/>
    </w:rPr>
  </w:style>
  <w:style w:type="paragraph" w:customStyle="1" w:styleId="TMGenL6">
    <w:name w:val="TMGen L6"/>
    <w:basedOn w:val="Normal"/>
    <w:rsid w:val="008841DD"/>
    <w:pPr>
      <w:numPr>
        <w:ilvl w:val="5"/>
        <w:numId w:val="10"/>
      </w:numPr>
      <w:spacing w:after="240"/>
      <w:jc w:val="both"/>
    </w:pPr>
    <w:rPr>
      <w:rFonts w:eastAsia="Times New Roman"/>
    </w:rPr>
  </w:style>
  <w:style w:type="paragraph" w:customStyle="1" w:styleId="TMGenL7">
    <w:name w:val="TMGen L7"/>
    <w:basedOn w:val="Normal"/>
    <w:rsid w:val="008841DD"/>
    <w:pPr>
      <w:numPr>
        <w:ilvl w:val="6"/>
        <w:numId w:val="10"/>
      </w:numPr>
      <w:spacing w:after="240"/>
      <w:jc w:val="both"/>
    </w:pPr>
    <w:rPr>
      <w:rFonts w:eastAsia="Times New Roman"/>
    </w:rPr>
  </w:style>
  <w:style w:type="paragraph" w:customStyle="1" w:styleId="TMGenL8">
    <w:name w:val="TMGen L8"/>
    <w:basedOn w:val="Normal"/>
    <w:rsid w:val="008841DD"/>
    <w:pPr>
      <w:numPr>
        <w:ilvl w:val="7"/>
        <w:numId w:val="10"/>
      </w:numPr>
      <w:spacing w:after="240"/>
      <w:jc w:val="both"/>
    </w:pPr>
    <w:rPr>
      <w:rFonts w:eastAsia="Times New Roman"/>
    </w:rPr>
  </w:style>
  <w:style w:type="paragraph" w:customStyle="1" w:styleId="TMGenL9">
    <w:name w:val="TMGen L9"/>
    <w:basedOn w:val="Normal"/>
    <w:rsid w:val="008841DD"/>
    <w:pPr>
      <w:numPr>
        <w:ilvl w:val="8"/>
        <w:numId w:val="10"/>
      </w:numPr>
      <w:spacing w:after="240"/>
      <w:jc w:val="both"/>
    </w:pPr>
    <w:rPr>
      <w:rFonts w:eastAsia="Times New Roman"/>
    </w:rPr>
  </w:style>
  <w:style w:type="numbering" w:customStyle="1" w:styleId="TMGenList">
    <w:name w:val="TMGen List"/>
    <w:basedOn w:val="NoList"/>
    <w:rsid w:val="008841DD"/>
    <w:pPr>
      <w:numPr>
        <w:numId w:val="10"/>
      </w:numPr>
    </w:pPr>
  </w:style>
  <w:style w:type="character" w:customStyle="1" w:styleId="Heading4Char">
    <w:name w:val="Heading 4 Char"/>
    <w:basedOn w:val="DefaultParagraphFont"/>
    <w:link w:val="Heading4"/>
    <w:uiPriority w:val="9"/>
    <w:rsid w:val="007706FD"/>
    <w:rPr>
      <w:rFonts w:ascii="Times" w:hAnsi="Times"/>
      <w:b/>
      <w:bCs/>
    </w:rPr>
  </w:style>
  <w:style w:type="paragraph" w:customStyle="1" w:styleId="subsection">
    <w:name w:val="subsection"/>
    <w:basedOn w:val="Normal"/>
    <w:rsid w:val="007706FD"/>
    <w:pPr>
      <w:spacing w:before="100" w:beforeAutospacing="1" w:after="100" w:afterAutospacing="1"/>
    </w:pPr>
    <w:rPr>
      <w:rFonts w:ascii="Times" w:hAnsi="Times"/>
      <w:sz w:val="20"/>
      <w:szCs w:val="20"/>
    </w:rPr>
  </w:style>
  <w:style w:type="character" w:customStyle="1" w:styleId="Prompt">
    <w:name w:val="Prompt"/>
    <w:rsid w:val="00E30F93"/>
    <w:rPr>
      <w:color w:val="0000FF"/>
    </w:rPr>
  </w:style>
  <w:style w:type="table" w:styleId="TableGrid">
    <w:name w:val="Table Grid"/>
    <w:basedOn w:val="TableNormal"/>
    <w:uiPriority w:val="59"/>
    <w:rsid w:val="00E30F93"/>
    <w:rPr>
      <w:rFonts w:ascii="Times New Roman" w:eastAsia="Times New Roman" w:hAnsi="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3118"/>
    <w:pPr>
      <w:tabs>
        <w:tab w:val="center" w:pos="4680"/>
        <w:tab w:val="right" w:pos="9360"/>
      </w:tabs>
    </w:pPr>
  </w:style>
  <w:style w:type="character" w:customStyle="1" w:styleId="HeaderChar">
    <w:name w:val="Header Char"/>
    <w:basedOn w:val="DefaultParagraphFont"/>
    <w:link w:val="Header"/>
    <w:uiPriority w:val="99"/>
    <w:rsid w:val="00F23118"/>
  </w:style>
  <w:style w:type="paragraph" w:customStyle="1" w:styleId="DocsID">
    <w:name w:val="DocsID"/>
    <w:basedOn w:val="Normal"/>
    <w:rsid w:val="004056F9"/>
    <w:pPr>
      <w:spacing w:before="20"/>
    </w:pPr>
    <w:rPr>
      <w:rFonts w:ascii="Times New Roman" w:eastAsia="Times New Roman" w:hAnsi="Times New Roman"/>
      <w:color w:val="000080"/>
      <w:sz w:val="16"/>
      <w:szCs w:val="20"/>
    </w:rPr>
  </w:style>
  <w:style w:type="paragraph" w:customStyle="1" w:styleId="TMGenNoL1">
    <w:name w:val="TMGen No#L1"/>
    <w:basedOn w:val="Normal"/>
    <w:rsid w:val="00710E77"/>
    <w:pPr>
      <w:ind w:left="720"/>
      <w:jc w:val="both"/>
    </w:pPr>
  </w:style>
  <w:style w:type="paragraph" w:customStyle="1" w:styleId="TMGenNoL2">
    <w:name w:val="TMGen No#L2"/>
    <w:basedOn w:val="Normal"/>
    <w:rsid w:val="00710E77"/>
    <w:pPr>
      <w:ind w:left="1440"/>
      <w:jc w:val="both"/>
    </w:pPr>
  </w:style>
  <w:style w:type="paragraph" w:customStyle="1" w:styleId="TMGenNoL3">
    <w:name w:val="TMGen No#L3"/>
    <w:basedOn w:val="Normal"/>
    <w:rsid w:val="00710E77"/>
    <w:pPr>
      <w:ind w:left="2160"/>
      <w:jc w:val="both"/>
    </w:pPr>
  </w:style>
  <w:style w:type="paragraph" w:customStyle="1" w:styleId="TMGenNoL4">
    <w:name w:val="TMGen No#L4"/>
    <w:basedOn w:val="Normal"/>
    <w:rsid w:val="00710E77"/>
    <w:pPr>
      <w:ind w:left="2880"/>
      <w:jc w:val="both"/>
    </w:pPr>
  </w:style>
  <w:style w:type="paragraph" w:customStyle="1" w:styleId="TMGenNoL5">
    <w:name w:val="TMGen No#L5"/>
    <w:basedOn w:val="Normal"/>
    <w:rsid w:val="00710E77"/>
    <w:pPr>
      <w:ind w:left="3600"/>
      <w:jc w:val="both"/>
    </w:pPr>
  </w:style>
  <w:style w:type="paragraph" w:customStyle="1" w:styleId="TMGenNoL6">
    <w:name w:val="TMGen No#L6"/>
    <w:basedOn w:val="Normal"/>
    <w:rsid w:val="00710E77"/>
    <w:pPr>
      <w:ind w:left="4320"/>
      <w:jc w:val="both"/>
    </w:pPr>
  </w:style>
  <w:style w:type="paragraph" w:customStyle="1" w:styleId="TMGenNoL7">
    <w:name w:val="TMGen No#L7"/>
    <w:basedOn w:val="Normal"/>
    <w:rsid w:val="00710E77"/>
    <w:pPr>
      <w:ind w:left="5040"/>
      <w:jc w:val="both"/>
    </w:pPr>
  </w:style>
  <w:style w:type="paragraph" w:customStyle="1" w:styleId="TMGenNoL8">
    <w:name w:val="TMGen No#L8"/>
    <w:basedOn w:val="Normal"/>
    <w:rsid w:val="00710E77"/>
    <w:pPr>
      <w:ind w:left="5760"/>
      <w:jc w:val="both"/>
    </w:pPr>
  </w:style>
  <w:style w:type="paragraph" w:customStyle="1" w:styleId="TMGenNoL9">
    <w:name w:val="TMGen No#L9"/>
    <w:basedOn w:val="Normal"/>
    <w:rsid w:val="00710E77"/>
    <w:pPr>
      <w:ind w:left="648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935361">
      <w:bodyDiv w:val="1"/>
      <w:marLeft w:val="0"/>
      <w:marRight w:val="0"/>
      <w:marTop w:val="0"/>
      <w:marBottom w:val="0"/>
      <w:divBdr>
        <w:top w:val="none" w:sz="0" w:space="0" w:color="auto"/>
        <w:left w:val="none" w:sz="0" w:space="0" w:color="auto"/>
        <w:bottom w:val="none" w:sz="0" w:space="0" w:color="auto"/>
        <w:right w:val="none" w:sz="0" w:space="0" w:color="auto"/>
      </w:divBdr>
    </w:div>
    <w:div w:id="891190573">
      <w:bodyDiv w:val="1"/>
      <w:marLeft w:val="0"/>
      <w:marRight w:val="0"/>
      <w:marTop w:val="0"/>
      <w:marBottom w:val="0"/>
      <w:divBdr>
        <w:top w:val="none" w:sz="0" w:space="0" w:color="auto"/>
        <w:left w:val="none" w:sz="0" w:space="0" w:color="auto"/>
        <w:bottom w:val="none" w:sz="0" w:space="0" w:color="auto"/>
        <w:right w:val="none" w:sz="0" w:space="0" w:color="auto"/>
      </w:divBdr>
    </w:div>
    <w:div w:id="1240559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71EE3-D5D3-442A-A37C-C40CEE86A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Foster</dc:creator>
  <cp:lastModifiedBy>user1</cp:lastModifiedBy>
  <cp:revision>6</cp:revision>
  <dcterms:created xsi:type="dcterms:W3CDTF">2018-01-11T21:53:00Z</dcterms:created>
  <dcterms:modified xsi:type="dcterms:W3CDTF">2018-01-16T17:16:00Z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LAST</vt:lpwstr>
  </property>
  <property fmtid="{D5CDD505-2E9C-101B-9397-08002B2CF9AE}" pid="3" name="DocsID">
    <vt:lpwstr>38164.0001/10787307_.1</vt:lpwstr>
  </property>
  <property fmtid="{D5CDD505-2E9C-101B-9397-08002B2CF9AE}" pid="4" name="WS_TRACKING_ID">
    <vt:lpwstr>be04cb5d-cece-4d74-be5a-b52d9f760e48</vt:lpwstr>
  </property>
</Properties>
</file>