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F7" w:rsidRPr="006F3262" w:rsidRDefault="007732D7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:rsidR="00373038" w:rsidRPr="006F3262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6F3262">
        <w:rPr>
          <w:rFonts w:ascii="Verdana" w:hAnsi="Verdana" w:cstheme="majorHAnsi"/>
          <w:b/>
          <w:color w:val="0070C0"/>
          <w:sz w:val="28"/>
          <w:szCs w:val="22"/>
        </w:rPr>
        <w:t>Complaint</w:t>
      </w:r>
      <w:r w:rsidR="000B1CF7" w:rsidRPr="006F3262">
        <w:rPr>
          <w:rFonts w:ascii="Verdana" w:hAnsi="Verdana" w:cstheme="majorHAnsi"/>
          <w:b/>
          <w:color w:val="0070C0"/>
          <w:sz w:val="28"/>
          <w:szCs w:val="22"/>
        </w:rPr>
        <w:t xml:space="preserve"> Policy</w:t>
      </w:r>
      <w:r w:rsidRPr="006F3262">
        <w:rPr>
          <w:rFonts w:ascii="Verdana" w:hAnsi="Verdana" w:cstheme="majorHAnsi"/>
          <w:b/>
          <w:color w:val="0070C0"/>
          <w:sz w:val="28"/>
          <w:szCs w:val="22"/>
        </w:rPr>
        <w:t xml:space="preserve"> and Procedures</w:t>
      </w:r>
    </w:p>
    <w:p w:rsidR="000B1CF7" w:rsidRPr="006F3262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6F3262">
        <w:rPr>
          <w:rFonts w:ascii="Verdana" w:hAnsi="Verdana" w:cstheme="majorHAnsi"/>
          <w:sz w:val="22"/>
          <w:szCs w:val="22"/>
        </w:rPr>
        <w:t xml:space="preserve">Approved on </w:t>
      </w:r>
      <w:r w:rsidRPr="006F3262"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0B1CF7" w:rsidRPr="006F3262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6F3262">
        <w:rPr>
          <w:rFonts w:ascii="Verdana" w:hAnsi="Verdana" w:cstheme="majorHAnsi"/>
          <w:sz w:val="22"/>
          <w:szCs w:val="22"/>
        </w:rPr>
        <w:t xml:space="preserve">Updated on </w:t>
      </w:r>
      <w:r w:rsidRPr="006F3262">
        <w:rPr>
          <w:rFonts w:ascii="Verdana" w:hAnsi="Verdana" w:cstheme="majorHAnsi"/>
          <w:color w:val="0070C0"/>
          <w:sz w:val="22"/>
          <w:szCs w:val="22"/>
        </w:rPr>
        <w:t>Date</w:t>
      </w:r>
    </w:p>
    <w:p w:rsidR="000B1CF7" w:rsidRPr="006F3262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p w:rsidR="00A950DB" w:rsidRPr="006F3262" w:rsidRDefault="00A950DB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6F3262">
        <w:rPr>
          <w:rFonts w:ascii="Verdana" w:hAnsi="Verdana" w:cstheme="majorHAnsi"/>
          <w:b/>
          <w:szCs w:val="22"/>
        </w:rPr>
        <w:t>Policy:</w:t>
      </w:r>
    </w:p>
    <w:p w:rsidR="005A7D75" w:rsidRPr="006F3262" w:rsidRDefault="005A7D75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:rsidR="00617C1A" w:rsidRPr="006F3262" w:rsidRDefault="00617C1A" w:rsidP="00A950DB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6F3262">
        <w:rPr>
          <w:rFonts w:ascii="Verdana" w:hAnsi="Verdana"/>
          <w:color w:val="0070C0"/>
          <w:sz w:val="22"/>
          <w:szCs w:val="22"/>
        </w:rPr>
        <w:t>[RSP]</w:t>
      </w:r>
      <w:r w:rsidRPr="006F3262">
        <w:rPr>
          <w:rFonts w:ascii="Verdana" w:hAnsi="Verdana"/>
          <w:sz w:val="22"/>
          <w:szCs w:val="22"/>
        </w:rPr>
        <w:t xml:space="preserve"> is legally obliged to receive and attempt to resolve complaints regarding matters which relate to the rights of children in </w:t>
      </w:r>
      <w:r w:rsidR="0027635A" w:rsidRPr="006F3262">
        <w:rPr>
          <w:rFonts w:ascii="Verdana" w:hAnsi="Verdana"/>
          <w:sz w:val="22"/>
          <w:szCs w:val="22"/>
        </w:rPr>
        <w:t>our</w:t>
      </w:r>
      <w:r w:rsidRPr="006F3262">
        <w:rPr>
          <w:rFonts w:ascii="Verdana" w:hAnsi="Verdana"/>
          <w:sz w:val="22"/>
          <w:szCs w:val="22"/>
        </w:rPr>
        <w:t xml:space="preserve"> care or to whom we are providing services.  </w:t>
      </w:r>
      <w:r w:rsidR="00746F34" w:rsidRPr="006F3262">
        <w:rPr>
          <w:rFonts w:ascii="Verdana" w:hAnsi="Verdana"/>
          <w:sz w:val="22"/>
          <w:szCs w:val="22"/>
        </w:rPr>
        <w:t xml:space="preserve">Complaints about the rights of children in </w:t>
      </w:r>
      <w:r w:rsidRPr="006F3262">
        <w:rPr>
          <w:rFonts w:ascii="Verdana" w:hAnsi="Verdana"/>
          <w:sz w:val="22"/>
          <w:szCs w:val="22"/>
        </w:rPr>
        <w:t xml:space="preserve">our </w:t>
      </w:r>
      <w:r w:rsidR="00746F34" w:rsidRPr="006F3262">
        <w:rPr>
          <w:rFonts w:ascii="Verdana" w:hAnsi="Verdana"/>
          <w:sz w:val="22"/>
          <w:szCs w:val="22"/>
        </w:rPr>
        <w:t xml:space="preserve">care will be accepted from a child or group of children, </w:t>
      </w:r>
      <w:r w:rsidRPr="006F3262">
        <w:rPr>
          <w:rFonts w:ascii="Verdana" w:hAnsi="Verdana"/>
          <w:sz w:val="22"/>
          <w:szCs w:val="22"/>
        </w:rPr>
        <w:t xml:space="preserve">a </w:t>
      </w:r>
      <w:r w:rsidR="00746F34" w:rsidRPr="006F3262">
        <w:rPr>
          <w:rFonts w:ascii="Verdana" w:hAnsi="Verdana"/>
          <w:sz w:val="22"/>
          <w:szCs w:val="22"/>
        </w:rPr>
        <w:t>child’s parent</w:t>
      </w:r>
      <w:r w:rsidRPr="006F3262">
        <w:rPr>
          <w:rFonts w:ascii="Verdana" w:hAnsi="Verdana"/>
          <w:sz w:val="22"/>
          <w:szCs w:val="22"/>
        </w:rPr>
        <w:t xml:space="preserve"> or guardian, a </w:t>
      </w:r>
      <w:r w:rsidR="00746F34" w:rsidRPr="006F3262">
        <w:rPr>
          <w:rFonts w:ascii="Verdana" w:hAnsi="Verdana"/>
          <w:sz w:val="22"/>
          <w:szCs w:val="22"/>
        </w:rPr>
        <w:t>staff member</w:t>
      </w:r>
      <w:r w:rsidRPr="006F3262">
        <w:rPr>
          <w:rFonts w:ascii="Verdana" w:hAnsi="Verdana"/>
          <w:sz w:val="22"/>
          <w:szCs w:val="22"/>
        </w:rPr>
        <w:t>,</w:t>
      </w:r>
      <w:r w:rsidR="00746F34" w:rsidRPr="006F3262">
        <w:rPr>
          <w:rFonts w:ascii="Verdana" w:hAnsi="Verdana"/>
          <w:sz w:val="22"/>
          <w:szCs w:val="22"/>
        </w:rPr>
        <w:t xml:space="preserve"> or any other person representing the child.</w:t>
      </w:r>
    </w:p>
    <w:p w:rsidR="00617C1A" w:rsidRPr="006F3262" w:rsidRDefault="00617C1A" w:rsidP="00A950DB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3B146A" w:rsidRPr="006F3262" w:rsidRDefault="003B146A" w:rsidP="00A950DB">
      <w:pPr>
        <w:spacing w:line="276" w:lineRule="auto"/>
        <w:jc w:val="both"/>
        <w:rPr>
          <w:rFonts w:ascii="Verdana" w:hAnsi="Verdana"/>
          <w:b/>
          <w:szCs w:val="22"/>
        </w:rPr>
      </w:pPr>
      <w:r w:rsidRPr="006F3262">
        <w:rPr>
          <w:rFonts w:ascii="Verdana" w:hAnsi="Verdana"/>
          <w:b/>
          <w:szCs w:val="22"/>
        </w:rPr>
        <w:t>Procedures:</w:t>
      </w:r>
    </w:p>
    <w:p w:rsidR="003B146A" w:rsidRPr="006F3262" w:rsidRDefault="003B146A" w:rsidP="00A950DB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</w:p>
    <w:p w:rsidR="00EA796B" w:rsidRPr="007C779A" w:rsidRDefault="00EA796B" w:rsidP="00A950DB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7C779A">
        <w:rPr>
          <w:rFonts w:ascii="Verdana" w:hAnsi="Verdana"/>
          <w:b/>
          <w:sz w:val="22"/>
          <w:szCs w:val="22"/>
        </w:rPr>
        <w:t>How to Make a Complaint</w:t>
      </w:r>
    </w:p>
    <w:p w:rsidR="003B146A" w:rsidRPr="007C779A" w:rsidRDefault="00617C1A" w:rsidP="003B146A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>Any person wishing to make a complaint concerning the rights of a child in our care or to whom we are providing services, may make the complaint verbally (e.g. in person or over the telephone) or in writing</w:t>
      </w:r>
      <w:r w:rsidR="003E42C8" w:rsidRPr="007C779A">
        <w:rPr>
          <w:rFonts w:ascii="Verdana" w:hAnsi="Verdana"/>
          <w:sz w:val="22"/>
          <w:szCs w:val="22"/>
        </w:rPr>
        <w:t xml:space="preserve"> (using one of our complaint forms, by e-mail or otherwise)</w:t>
      </w:r>
      <w:r w:rsidR="003B146A" w:rsidRPr="007C779A">
        <w:rPr>
          <w:rFonts w:ascii="Verdana" w:hAnsi="Verdana"/>
          <w:sz w:val="22"/>
          <w:szCs w:val="22"/>
        </w:rPr>
        <w:t>.</w:t>
      </w:r>
    </w:p>
    <w:p w:rsidR="003B146A" w:rsidRPr="007C779A" w:rsidRDefault="00E836F1" w:rsidP="00A950DB">
      <w:pPr>
        <w:pStyle w:val="TMGenL1"/>
        <w:spacing w:line="276" w:lineRule="auto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>Complaints can be made in private to a program staff o</w:t>
      </w:r>
      <w:r w:rsidR="006D6857" w:rsidRPr="007C779A">
        <w:rPr>
          <w:rFonts w:ascii="Verdana" w:hAnsi="Verdana"/>
          <w:sz w:val="22"/>
          <w:szCs w:val="22"/>
        </w:rPr>
        <w:t>f</w:t>
      </w:r>
      <w:r w:rsidRPr="007C779A">
        <w:rPr>
          <w:rFonts w:ascii="Verdana" w:hAnsi="Verdana"/>
          <w:sz w:val="22"/>
          <w:szCs w:val="22"/>
        </w:rPr>
        <w:t xml:space="preserve">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>, or in a group setting to</w:t>
      </w:r>
      <w:r w:rsidR="006D6857" w:rsidRPr="007C779A">
        <w:rPr>
          <w:rFonts w:ascii="Verdana" w:hAnsi="Verdana"/>
          <w:sz w:val="22"/>
          <w:szCs w:val="22"/>
        </w:rPr>
        <w:t xml:space="preserve"> </w:t>
      </w:r>
      <w:r w:rsidRPr="007C779A">
        <w:rPr>
          <w:rFonts w:ascii="Verdana" w:hAnsi="Verdana"/>
          <w:sz w:val="22"/>
          <w:szCs w:val="22"/>
        </w:rPr>
        <w:t>program staff (for instance, during a residents’ meeting or plan of care meeting)</w:t>
      </w:r>
      <w:r w:rsidR="006D6857" w:rsidRPr="007C779A">
        <w:rPr>
          <w:rFonts w:ascii="Verdana" w:hAnsi="Verdana"/>
          <w:sz w:val="22"/>
          <w:szCs w:val="22"/>
        </w:rPr>
        <w:t xml:space="preserve"> or </w:t>
      </w:r>
      <w:r w:rsidR="00F62E93">
        <w:rPr>
          <w:rFonts w:ascii="Verdana" w:hAnsi="Verdana"/>
          <w:sz w:val="22"/>
          <w:szCs w:val="22"/>
        </w:rPr>
        <w:t xml:space="preserve">at any time </w:t>
      </w:r>
      <w:r w:rsidR="006D6857" w:rsidRPr="007C779A">
        <w:rPr>
          <w:rFonts w:ascii="Verdana" w:hAnsi="Verdana"/>
          <w:sz w:val="22"/>
          <w:szCs w:val="22"/>
        </w:rPr>
        <w:t xml:space="preserve">to another person who will express the complaint </w:t>
      </w:r>
      <w:r w:rsidR="003B146A" w:rsidRPr="007C779A">
        <w:rPr>
          <w:rFonts w:ascii="Verdana" w:hAnsi="Verdana"/>
          <w:sz w:val="22"/>
          <w:szCs w:val="22"/>
        </w:rPr>
        <w:t xml:space="preserve">to </w:t>
      </w:r>
      <w:r w:rsidR="003B146A" w:rsidRPr="007C779A">
        <w:rPr>
          <w:rFonts w:ascii="Verdana" w:hAnsi="Verdana"/>
          <w:color w:val="0070C0"/>
          <w:sz w:val="22"/>
          <w:szCs w:val="22"/>
        </w:rPr>
        <w:t>[RSP]</w:t>
      </w:r>
      <w:r w:rsidR="003B146A" w:rsidRPr="007C779A">
        <w:rPr>
          <w:rFonts w:ascii="Verdana" w:hAnsi="Verdana"/>
          <w:sz w:val="22"/>
          <w:szCs w:val="22"/>
        </w:rPr>
        <w:t xml:space="preserve"> </w:t>
      </w:r>
      <w:r w:rsidR="006D6857" w:rsidRPr="007C779A">
        <w:rPr>
          <w:rFonts w:ascii="Verdana" w:hAnsi="Verdana"/>
          <w:sz w:val="22"/>
          <w:szCs w:val="22"/>
        </w:rPr>
        <w:t>on the child’s behalf</w:t>
      </w:r>
      <w:r w:rsidRPr="007C779A">
        <w:rPr>
          <w:rFonts w:ascii="Verdana" w:hAnsi="Verdana"/>
          <w:sz w:val="22"/>
          <w:szCs w:val="22"/>
        </w:rPr>
        <w:t>.</w:t>
      </w:r>
    </w:p>
    <w:p w:rsidR="006F0279" w:rsidRPr="007C779A" w:rsidRDefault="006F0279" w:rsidP="006F0279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If the complainant is a child, </w:t>
      </w:r>
      <w:r w:rsidR="00F62E93">
        <w:rPr>
          <w:rFonts w:ascii="Verdana" w:hAnsi="Verdana"/>
          <w:sz w:val="22"/>
          <w:szCs w:val="22"/>
        </w:rPr>
        <w:t xml:space="preserve">the child will be </w:t>
      </w:r>
      <w:r w:rsidRPr="007C779A">
        <w:rPr>
          <w:rFonts w:ascii="Verdana" w:hAnsi="Verdana"/>
          <w:sz w:val="22"/>
          <w:szCs w:val="22"/>
        </w:rPr>
        <w:t>provide</w:t>
      </w:r>
      <w:r w:rsidR="00F62E93">
        <w:rPr>
          <w:rFonts w:ascii="Verdana" w:hAnsi="Verdana"/>
          <w:sz w:val="22"/>
          <w:szCs w:val="22"/>
        </w:rPr>
        <w:t>d</w:t>
      </w:r>
      <w:r w:rsidRPr="007C779A">
        <w:rPr>
          <w:rFonts w:ascii="Verdana" w:hAnsi="Verdana"/>
          <w:sz w:val="22"/>
          <w:szCs w:val="22"/>
        </w:rPr>
        <w:t xml:space="preserve"> with any immediate assistance to ensure that they are not at any risk of harm.</w:t>
      </w:r>
    </w:p>
    <w:p w:rsidR="001F6FE4" w:rsidRPr="007C779A" w:rsidRDefault="001F6FE4" w:rsidP="001F6FE4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If the complaint is made verbally, </w:t>
      </w:r>
      <w:r w:rsidRPr="00F62E93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 may request that the complaint also be made in writing. Assist</w:t>
      </w:r>
      <w:r w:rsidR="00F62E93">
        <w:rPr>
          <w:rFonts w:ascii="Verdana" w:hAnsi="Verdana"/>
          <w:sz w:val="22"/>
          <w:szCs w:val="22"/>
        </w:rPr>
        <w:t>ance will be given to</w:t>
      </w:r>
      <w:r w:rsidRPr="007C779A">
        <w:rPr>
          <w:rFonts w:ascii="Verdana" w:hAnsi="Verdana"/>
          <w:sz w:val="22"/>
          <w:szCs w:val="22"/>
        </w:rPr>
        <w:t xml:space="preserve"> a child who wishes to make a complaint with finding a support person to help them write out their concerns.  </w:t>
      </w:r>
      <w:r w:rsidR="00F62E93">
        <w:rPr>
          <w:rFonts w:ascii="Verdana" w:hAnsi="Verdana"/>
          <w:sz w:val="22"/>
          <w:szCs w:val="22"/>
        </w:rPr>
        <w:t>We will u</w:t>
      </w:r>
      <w:r w:rsidRPr="007C779A">
        <w:rPr>
          <w:rFonts w:ascii="Verdana" w:hAnsi="Verdana"/>
          <w:sz w:val="22"/>
          <w:szCs w:val="22"/>
        </w:rPr>
        <w:t>se our child-friendly forms as needed.</w:t>
      </w:r>
    </w:p>
    <w:p w:rsidR="009A3B62" w:rsidRPr="007C779A" w:rsidRDefault="009A3B62" w:rsidP="009A3B62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If a complaint is received in writing, </w:t>
      </w:r>
      <w:r w:rsidR="00F62E93">
        <w:rPr>
          <w:rFonts w:ascii="Verdana" w:hAnsi="Verdana"/>
          <w:sz w:val="22"/>
          <w:szCs w:val="22"/>
        </w:rPr>
        <w:t xml:space="preserve">we will </w:t>
      </w:r>
      <w:r w:rsidRPr="007C779A">
        <w:rPr>
          <w:rFonts w:ascii="Verdana" w:hAnsi="Verdana"/>
          <w:sz w:val="22"/>
          <w:szCs w:val="22"/>
        </w:rPr>
        <w:t xml:space="preserve">contact the complainant to acknowledge receipt of the complaint.  </w:t>
      </w:r>
    </w:p>
    <w:p w:rsidR="00795824" w:rsidRPr="007C779A" w:rsidRDefault="00795824" w:rsidP="00A950DB">
      <w:pPr>
        <w:pStyle w:val="TMGenL1"/>
        <w:spacing w:line="276" w:lineRule="auto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Complaint forms are available on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’s website or upon request, or can be accessed on PACY’s website.  </w:t>
      </w:r>
      <w:r w:rsidR="007E35C4" w:rsidRPr="007C779A">
        <w:rPr>
          <w:rFonts w:ascii="Verdana" w:hAnsi="Verdana"/>
          <w:sz w:val="22"/>
          <w:szCs w:val="22"/>
        </w:rPr>
        <w:t xml:space="preserve">All </w:t>
      </w:r>
      <w:r w:rsidR="00D33B61" w:rsidRPr="007C779A">
        <w:rPr>
          <w:rFonts w:ascii="Verdana" w:hAnsi="Verdana"/>
          <w:sz w:val="22"/>
          <w:szCs w:val="22"/>
        </w:rPr>
        <w:t xml:space="preserve">complaint </w:t>
      </w:r>
      <w:r w:rsidR="007E35C4" w:rsidRPr="007C779A">
        <w:rPr>
          <w:rFonts w:ascii="Verdana" w:hAnsi="Verdana"/>
          <w:sz w:val="22"/>
          <w:szCs w:val="22"/>
        </w:rPr>
        <w:t>forms will b</w:t>
      </w:r>
      <w:r w:rsidR="00D33B61" w:rsidRPr="007C779A">
        <w:rPr>
          <w:rFonts w:ascii="Verdana" w:hAnsi="Verdana"/>
          <w:sz w:val="22"/>
          <w:szCs w:val="22"/>
        </w:rPr>
        <w:t>e easily accessible and barrier-</w:t>
      </w:r>
      <w:r w:rsidR="007E35C4" w:rsidRPr="007C779A">
        <w:rPr>
          <w:rFonts w:ascii="Verdana" w:hAnsi="Verdana"/>
          <w:sz w:val="22"/>
          <w:szCs w:val="22"/>
        </w:rPr>
        <w:t xml:space="preserve">free </w:t>
      </w:r>
      <w:r w:rsidR="00D33B61" w:rsidRPr="007C779A">
        <w:rPr>
          <w:rFonts w:ascii="Verdana" w:hAnsi="Verdana"/>
          <w:sz w:val="22"/>
          <w:szCs w:val="22"/>
        </w:rPr>
        <w:t xml:space="preserve">in order to avoid any delay resulting from </w:t>
      </w:r>
      <w:r w:rsidR="007E35C4" w:rsidRPr="007C779A">
        <w:rPr>
          <w:rFonts w:ascii="Verdana" w:hAnsi="Verdana"/>
          <w:sz w:val="22"/>
          <w:szCs w:val="22"/>
        </w:rPr>
        <w:t>wait</w:t>
      </w:r>
      <w:r w:rsidR="00D33B61" w:rsidRPr="007C779A">
        <w:rPr>
          <w:rFonts w:ascii="Verdana" w:hAnsi="Verdana"/>
          <w:sz w:val="22"/>
          <w:szCs w:val="22"/>
        </w:rPr>
        <w:t>ing</w:t>
      </w:r>
      <w:r w:rsidR="007E35C4" w:rsidRPr="007C779A">
        <w:rPr>
          <w:rFonts w:ascii="Verdana" w:hAnsi="Verdana"/>
          <w:sz w:val="22"/>
          <w:szCs w:val="22"/>
        </w:rPr>
        <w:t xml:space="preserve"> to obtain forms to proceed with making a complaint.</w:t>
      </w:r>
    </w:p>
    <w:p w:rsidR="00EA796B" w:rsidRPr="007C779A" w:rsidRDefault="00EA796B" w:rsidP="00A950DB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7C779A">
        <w:rPr>
          <w:rFonts w:ascii="Verdana" w:hAnsi="Verdana"/>
          <w:b/>
          <w:sz w:val="22"/>
          <w:szCs w:val="22"/>
        </w:rPr>
        <w:lastRenderedPageBreak/>
        <w:t xml:space="preserve">Receipt of a Complaint </w:t>
      </w:r>
    </w:p>
    <w:p w:rsidR="00A80273" w:rsidRPr="00A80273" w:rsidRDefault="00A80273" w:rsidP="00A80273">
      <w:pPr>
        <w:pStyle w:val="TMGenL1"/>
        <w:rPr>
          <w:rFonts w:ascii="Verdana" w:hAnsi="Verdana"/>
          <w:sz w:val="22"/>
          <w:szCs w:val="22"/>
        </w:rPr>
      </w:pPr>
      <w:r w:rsidRPr="00A80273">
        <w:rPr>
          <w:rFonts w:ascii="Verdana" w:hAnsi="Verdana"/>
          <w:sz w:val="22"/>
          <w:szCs w:val="22"/>
        </w:rPr>
        <w:t xml:space="preserve">All complaints will be acknowledged in writing by </w:t>
      </w:r>
      <w:r w:rsidRPr="00A80273">
        <w:rPr>
          <w:rFonts w:ascii="Verdana" w:hAnsi="Verdana"/>
          <w:color w:val="0070C0"/>
          <w:sz w:val="22"/>
          <w:szCs w:val="22"/>
        </w:rPr>
        <w:t>[RSP]</w:t>
      </w:r>
      <w:r w:rsidRPr="00A80273">
        <w:rPr>
          <w:rFonts w:ascii="Verdana" w:hAnsi="Verdana"/>
          <w:sz w:val="22"/>
          <w:szCs w:val="22"/>
        </w:rPr>
        <w:t xml:space="preserve"> within 24 hours of receiving them.  </w:t>
      </w:r>
    </w:p>
    <w:p w:rsidR="006F0279" w:rsidRPr="007C779A" w:rsidRDefault="00F62E93" w:rsidP="006F0279">
      <w:pPr>
        <w:pStyle w:val="TMGenL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meeting will be o</w:t>
      </w:r>
      <w:r w:rsidR="001F6FE4" w:rsidRPr="007C779A">
        <w:rPr>
          <w:rFonts w:ascii="Verdana" w:hAnsi="Verdana"/>
          <w:sz w:val="22"/>
          <w:szCs w:val="22"/>
        </w:rPr>
        <w:t>ffer</w:t>
      </w:r>
      <w:r>
        <w:rPr>
          <w:rFonts w:ascii="Verdana" w:hAnsi="Verdana"/>
          <w:sz w:val="22"/>
          <w:szCs w:val="22"/>
        </w:rPr>
        <w:t>ed</w:t>
      </w:r>
      <w:r w:rsidR="001F6FE4" w:rsidRPr="007C779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to </w:t>
      </w:r>
      <w:r w:rsidR="001F6FE4" w:rsidRPr="007C779A">
        <w:rPr>
          <w:rFonts w:ascii="Verdana" w:hAnsi="Verdana"/>
          <w:sz w:val="22"/>
          <w:szCs w:val="22"/>
        </w:rPr>
        <w:t xml:space="preserve">the complainant to explain </w:t>
      </w:r>
      <w:r>
        <w:rPr>
          <w:rFonts w:ascii="Verdana" w:hAnsi="Verdana"/>
          <w:sz w:val="22"/>
          <w:szCs w:val="22"/>
        </w:rPr>
        <w:t>our</w:t>
      </w:r>
      <w:r w:rsidR="001F6FE4" w:rsidRPr="007C779A">
        <w:rPr>
          <w:rFonts w:ascii="Verdana" w:hAnsi="Verdana"/>
          <w:sz w:val="22"/>
          <w:szCs w:val="22"/>
        </w:rPr>
        <w:t xml:space="preserve"> complaint process.  </w:t>
      </w:r>
      <w:r>
        <w:rPr>
          <w:rFonts w:ascii="Verdana" w:hAnsi="Verdana"/>
          <w:sz w:val="22"/>
          <w:szCs w:val="22"/>
        </w:rPr>
        <w:t>We will p</w:t>
      </w:r>
      <w:r w:rsidR="006F0279" w:rsidRPr="007C779A">
        <w:rPr>
          <w:rFonts w:ascii="Verdana" w:hAnsi="Verdana"/>
          <w:sz w:val="22"/>
          <w:szCs w:val="22"/>
        </w:rPr>
        <w:t xml:space="preserve">rovide the complainant with a brochure outlining our complaint process and explain the process to them.  If the complainant is a child, </w:t>
      </w:r>
      <w:r>
        <w:rPr>
          <w:rFonts w:ascii="Verdana" w:hAnsi="Verdana"/>
          <w:sz w:val="22"/>
          <w:szCs w:val="22"/>
        </w:rPr>
        <w:t xml:space="preserve">we will </w:t>
      </w:r>
      <w:r w:rsidR="006F0279" w:rsidRPr="007C779A">
        <w:rPr>
          <w:rFonts w:ascii="Verdana" w:hAnsi="Verdana"/>
          <w:sz w:val="22"/>
          <w:szCs w:val="22"/>
        </w:rPr>
        <w:t>explain the complaint process in a language suitable to their level of understanding.</w:t>
      </w:r>
    </w:p>
    <w:p w:rsidR="00067843" w:rsidRPr="007C779A" w:rsidRDefault="00E836F1" w:rsidP="001F6FE4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At the </w:t>
      </w:r>
      <w:r w:rsidR="001F6FE4" w:rsidRPr="007C779A">
        <w:rPr>
          <w:rFonts w:ascii="Verdana" w:hAnsi="Verdana"/>
          <w:sz w:val="22"/>
          <w:szCs w:val="22"/>
        </w:rPr>
        <w:t>meeting</w:t>
      </w:r>
      <w:r w:rsidR="006F0279" w:rsidRPr="007C779A">
        <w:rPr>
          <w:rFonts w:ascii="Verdana" w:hAnsi="Verdana"/>
          <w:sz w:val="22"/>
          <w:szCs w:val="22"/>
        </w:rPr>
        <w:t xml:space="preserve"> to discuss the complaint process</w:t>
      </w:r>
      <w:r w:rsidR="001F6FE4" w:rsidRPr="007C779A">
        <w:rPr>
          <w:rFonts w:ascii="Verdana" w:hAnsi="Verdana"/>
          <w:sz w:val="22"/>
          <w:szCs w:val="22"/>
        </w:rPr>
        <w:t xml:space="preserve">, the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 or one of its program staff</w:t>
      </w:r>
      <w:r w:rsidR="001F6FE4" w:rsidRPr="007C779A">
        <w:rPr>
          <w:rFonts w:ascii="Verdana" w:hAnsi="Verdana"/>
          <w:sz w:val="22"/>
          <w:szCs w:val="22"/>
        </w:rPr>
        <w:t xml:space="preserve"> will explain to</w:t>
      </w:r>
      <w:r w:rsidR="00617C1A" w:rsidRPr="007C779A">
        <w:rPr>
          <w:rFonts w:ascii="Verdana" w:hAnsi="Verdana"/>
          <w:sz w:val="22"/>
          <w:szCs w:val="22"/>
        </w:rPr>
        <w:t xml:space="preserve"> the complainant</w:t>
      </w:r>
      <w:r w:rsidR="00067843" w:rsidRPr="007C779A">
        <w:rPr>
          <w:rFonts w:ascii="Verdana" w:hAnsi="Verdana"/>
          <w:sz w:val="22"/>
          <w:szCs w:val="22"/>
        </w:rPr>
        <w:t>:</w:t>
      </w:r>
    </w:p>
    <w:p w:rsidR="00067843" w:rsidRPr="007C779A" w:rsidRDefault="00617C1A" w:rsidP="00067843">
      <w:pPr>
        <w:pStyle w:val="ListParagraph"/>
        <w:numPr>
          <w:ilvl w:val="0"/>
          <w:numId w:val="49"/>
        </w:numPr>
        <w:jc w:val="both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our complaint </w:t>
      </w:r>
      <w:r w:rsidR="00D33B61" w:rsidRPr="007C779A">
        <w:rPr>
          <w:rFonts w:ascii="Verdana" w:hAnsi="Verdana"/>
          <w:sz w:val="22"/>
          <w:szCs w:val="22"/>
        </w:rPr>
        <w:t>process</w:t>
      </w:r>
      <w:r w:rsidR="00611824">
        <w:rPr>
          <w:rFonts w:ascii="Verdana" w:hAnsi="Verdana"/>
          <w:sz w:val="22"/>
          <w:szCs w:val="22"/>
        </w:rPr>
        <w:t>, including the right to be protect</w:t>
      </w:r>
      <w:r w:rsidR="00C10862">
        <w:rPr>
          <w:rFonts w:ascii="Verdana" w:hAnsi="Verdana"/>
          <w:sz w:val="22"/>
          <w:szCs w:val="22"/>
        </w:rPr>
        <w:t>ed</w:t>
      </w:r>
      <w:r w:rsidR="00611824">
        <w:rPr>
          <w:rFonts w:ascii="Verdana" w:hAnsi="Verdana"/>
          <w:sz w:val="22"/>
          <w:szCs w:val="22"/>
        </w:rPr>
        <w:t xml:space="preserve"> from retaliation</w:t>
      </w:r>
      <w:r w:rsidR="00067843" w:rsidRPr="007C779A">
        <w:rPr>
          <w:rFonts w:ascii="Verdana" w:hAnsi="Verdana"/>
          <w:sz w:val="22"/>
          <w:szCs w:val="22"/>
        </w:rPr>
        <w:t>;</w:t>
      </w:r>
    </w:p>
    <w:p w:rsidR="00067843" w:rsidRPr="007C779A" w:rsidRDefault="0027635A" w:rsidP="00067843">
      <w:pPr>
        <w:pStyle w:val="ListParagraph"/>
        <w:numPr>
          <w:ilvl w:val="0"/>
          <w:numId w:val="49"/>
        </w:numPr>
        <w:jc w:val="both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>the</w:t>
      </w:r>
      <w:r w:rsidR="00067843" w:rsidRPr="007C779A">
        <w:rPr>
          <w:rFonts w:ascii="Verdana" w:hAnsi="Verdana"/>
          <w:sz w:val="22"/>
          <w:szCs w:val="22"/>
        </w:rPr>
        <w:t xml:space="preserve"> right to have their complaint reviewed by the Minister of Children and Youth Services, if they are not satisfied with the outcome of our complaint process;</w:t>
      </w:r>
    </w:p>
    <w:p w:rsidR="00067843" w:rsidRPr="007C779A" w:rsidRDefault="00067843" w:rsidP="00067843">
      <w:pPr>
        <w:pStyle w:val="ListParagraph"/>
        <w:numPr>
          <w:ilvl w:val="0"/>
          <w:numId w:val="49"/>
        </w:numPr>
        <w:jc w:val="both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>the existence of PACY and its role, that they may ask PACY for assistance in making a complaint to us or to the Minister of Children and Youth Services, and the contact information for PACY; and</w:t>
      </w:r>
    </w:p>
    <w:p w:rsidR="00FD6F27" w:rsidRPr="007C779A" w:rsidRDefault="00067843" w:rsidP="00067843">
      <w:pPr>
        <w:pStyle w:val="ListParagraph"/>
        <w:numPr>
          <w:ilvl w:val="0"/>
          <w:numId w:val="49"/>
        </w:numPr>
        <w:jc w:val="both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>the availability of community supports which the</w:t>
      </w:r>
      <w:r w:rsidR="0027635A" w:rsidRPr="007C779A">
        <w:rPr>
          <w:rFonts w:ascii="Verdana" w:hAnsi="Verdana"/>
          <w:sz w:val="22"/>
          <w:szCs w:val="22"/>
        </w:rPr>
        <w:t>y</w:t>
      </w:r>
      <w:r w:rsidRPr="007C779A">
        <w:rPr>
          <w:rFonts w:ascii="Verdana" w:hAnsi="Verdana"/>
          <w:sz w:val="22"/>
          <w:szCs w:val="22"/>
        </w:rPr>
        <w:t xml:space="preserve"> may wish to involve for assistance (e.g.  First Nations, Inuit or Métis communities, multi-cultural multi-religion (MCMR) representative).</w:t>
      </w:r>
    </w:p>
    <w:p w:rsidR="00C10862" w:rsidRDefault="00C10862" w:rsidP="00C10862">
      <w:pPr>
        <w:pStyle w:val="TMGenL1"/>
        <w:rPr>
          <w:rFonts w:ascii="Verdana" w:hAnsi="Verdana"/>
          <w:sz w:val="22"/>
          <w:szCs w:val="22"/>
        </w:rPr>
      </w:pPr>
      <w:r w:rsidRPr="00C10862">
        <w:rPr>
          <w:rFonts w:ascii="Verdana" w:hAnsi="Verdana"/>
          <w:color w:val="0070C0"/>
          <w:sz w:val="22"/>
          <w:szCs w:val="22"/>
        </w:rPr>
        <w:t>[RSP]</w:t>
      </w:r>
      <w:r w:rsidRPr="00C10862">
        <w:rPr>
          <w:rFonts w:ascii="Verdana" w:hAnsi="Verdana"/>
          <w:sz w:val="22"/>
          <w:szCs w:val="22"/>
        </w:rPr>
        <w:t xml:space="preserve"> will provide contact information to the complainant for PACY, the Ontario Ombudsman, First Nations, Inuit or Métis representative </w:t>
      </w:r>
      <w:r w:rsidR="00F62E93">
        <w:rPr>
          <w:rFonts w:ascii="Verdana" w:hAnsi="Verdana"/>
          <w:sz w:val="22"/>
          <w:szCs w:val="22"/>
        </w:rPr>
        <w:t xml:space="preserve">or diversity representative </w:t>
      </w:r>
      <w:r w:rsidRPr="00C10862">
        <w:rPr>
          <w:rFonts w:ascii="Verdana" w:hAnsi="Verdana"/>
          <w:sz w:val="22"/>
          <w:szCs w:val="22"/>
        </w:rPr>
        <w:t xml:space="preserve">(if any) and the Member of </w:t>
      </w:r>
      <w:r w:rsidR="00F62E93">
        <w:rPr>
          <w:rFonts w:ascii="Verdana" w:hAnsi="Verdana"/>
          <w:sz w:val="22"/>
          <w:szCs w:val="22"/>
        </w:rPr>
        <w:t xml:space="preserve">Provincial </w:t>
      </w:r>
      <w:r w:rsidRPr="00C10862">
        <w:rPr>
          <w:rFonts w:ascii="Verdana" w:hAnsi="Verdana"/>
          <w:sz w:val="22"/>
          <w:szCs w:val="22"/>
        </w:rPr>
        <w:t>Parliament.</w:t>
      </w:r>
      <w:r w:rsidRPr="00C10862">
        <w:t xml:space="preserve"> </w:t>
      </w:r>
    </w:p>
    <w:p w:rsidR="00C10862" w:rsidRDefault="00C10862" w:rsidP="00C10862">
      <w:pPr>
        <w:pStyle w:val="TMGenL1"/>
        <w:rPr>
          <w:rFonts w:ascii="Verdana" w:hAnsi="Verdana"/>
          <w:sz w:val="22"/>
          <w:szCs w:val="22"/>
        </w:rPr>
      </w:pPr>
      <w:r w:rsidRPr="00C10862">
        <w:rPr>
          <w:rFonts w:ascii="Verdana" w:hAnsi="Verdana"/>
          <w:color w:val="0070C0"/>
          <w:sz w:val="22"/>
          <w:szCs w:val="22"/>
        </w:rPr>
        <w:t>[RSP]</w:t>
      </w:r>
      <w:r w:rsidRPr="00C10862">
        <w:rPr>
          <w:rFonts w:ascii="Verdana" w:hAnsi="Verdana"/>
          <w:sz w:val="22"/>
          <w:szCs w:val="22"/>
        </w:rPr>
        <w:t xml:space="preserve"> will </w:t>
      </w:r>
      <w:r>
        <w:rPr>
          <w:rFonts w:ascii="Verdana" w:hAnsi="Verdana"/>
          <w:sz w:val="22"/>
          <w:szCs w:val="22"/>
        </w:rPr>
        <w:t xml:space="preserve">facilitate the child’s contact with </w:t>
      </w:r>
      <w:r w:rsidRPr="00C10862">
        <w:rPr>
          <w:rFonts w:ascii="Verdana" w:hAnsi="Verdana"/>
          <w:sz w:val="22"/>
          <w:szCs w:val="22"/>
        </w:rPr>
        <w:t xml:space="preserve">a </w:t>
      </w:r>
      <w:r w:rsidRPr="00C10862">
        <w:rPr>
          <w:rFonts w:ascii="Verdana" w:hAnsi="Verdana"/>
          <w:color w:val="0070C0"/>
          <w:sz w:val="22"/>
          <w:szCs w:val="22"/>
        </w:rPr>
        <w:t>[RSP]</w:t>
      </w:r>
      <w:r w:rsidRPr="00C10862">
        <w:rPr>
          <w:rFonts w:ascii="Verdana" w:hAnsi="Verdana"/>
          <w:sz w:val="22"/>
          <w:szCs w:val="22"/>
        </w:rPr>
        <w:t xml:space="preserve"> support staff, an advocate (e.g. PACY) or diversity representative to assist the child with continuing the complaint process.</w:t>
      </w:r>
    </w:p>
    <w:p w:rsidR="00F62E93" w:rsidRPr="00F62E93" w:rsidRDefault="00F62E93" w:rsidP="00C10862">
      <w:pPr>
        <w:pStyle w:val="TMGenL1"/>
        <w:rPr>
          <w:rFonts w:ascii="Verdana" w:hAnsi="Verdana"/>
          <w:sz w:val="22"/>
          <w:szCs w:val="22"/>
        </w:rPr>
      </w:pPr>
      <w:r w:rsidRPr="00F62E93">
        <w:rPr>
          <w:rFonts w:ascii="Verdana" w:hAnsi="Verdana"/>
          <w:color w:val="0070C0"/>
          <w:sz w:val="22"/>
          <w:szCs w:val="22"/>
        </w:rPr>
        <w:t>[RSP]</w:t>
      </w:r>
      <w:r w:rsidRPr="00F62E93">
        <w:rPr>
          <w:rFonts w:ascii="Verdana" w:hAnsi="Verdana"/>
          <w:sz w:val="22"/>
          <w:szCs w:val="22"/>
        </w:rPr>
        <w:t xml:space="preserve"> will notify the child’s parent, guardian or other person having lawful custody of the child of the complaint and that the complaint process has been initiated. </w:t>
      </w:r>
    </w:p>
    <w:p w:rsidR="00EA796B" w:rsidRPr="007C779A" w:rsidRDefault="00EA796B" w:rsidP="00EA796B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7C779A">
        <w:rPr>
          <w:rFonts w:ascii="Verdana" w:hAnsi="Verdana"/>
          <w:b/>
          <w:sz w:val="22"/>
          <w:szCs w:val="22"/>
        </w:rPr>
        <w:t>Review of the Complaint</w:t>
      </w:r>
    </w:p>
    <w:p w:rsidR="00A80273" w:rsidRPr="00A80273" w:rsidRDefault="00A80273" w:rsidP="00A80273">
      <w:pPr>
        <w:pStyle w:val="TMGenL1"/>
        <w:rPr>
          <w:rFonts w:ascii="Verdana" w:hAnsi="Verdana"/>
          <w:sz w:val="22"/>
          <w:szCs w:val="22"/>
        </w:rPr>
      </w:pPr>
      <w:r w:rsidRPr="00A80273">
        <w:rPr>
          <w:rFonts w:ascii="Verdana" w:hAnsi="Verdana"/>
          <w:sz w:val="22"/>
          <w:szCs w:val="22"/>
        </w:rPr>
        <w:t>Within 24 hours, [RSP] will initiate an informal review of the complaint unless an informal review is not appropriate given the seriousness or systemic nature of the allegations.</w:t>
      </w:r>
    </w:p>
    <w:p w:rsidR="00712976" w:rsidRPr="007C779A" w:rsidRDefault="00EA796B" w:rsidP="00EA796B">
      <w:pPr>
        <w:pStyle w:val="TMGenL1"/>
        <w:spacing w:line="276" w:lineRule="auto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The informal review will consist of meeting </w:t>
      </w:r>
      <w:r w:rsidR="0027635A" w:rsidRPr="007C779A">
        <w:rPr>
          <w:rFonts w:ascii="Verdana" w:hAnsi="Verdana"/>
          <w:sz w:val="22"/>
          <w:szCs w:val="22"/>
        </w:rPr>
        <w:t xml:space="preserve">separately </w:t>
      </w:r>
      <w:r w:rsidRPr="007C779A">
        <w:rPr>
          <w:rFonts w:ascii="Verdana" w:hAnsi="Verdana"/>
          <w:sz w:val="22"/>
          <w:szCs w:val="22"/>
        </w:rPr>
        <w:t xml:space="preserve">with the affected parties and discussing possible resolutions with them. 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 will review any stated concerns with the parties to identify and understand the details of the complaint and to discuss any possible resolution, problem-solving, negotiation or change in practice.  </w:t>
      </w:r>
      <w:r w:rsidR="000450C7" w:rsidRPr="007C779A">
        <w:rPr>
          <w:rFonts w:ascii="Verdana" w:hAnsi="Verdana"/>
          <w:sz w:val="22"/>
          <w:szCs w:val="22"/>
        </w:rPr>
        <w:t xml:space="preserve">In order </w:t>
      </w:r>
      <w:r w:rsidR="0027635A" w:rsidRPr="007C779A">
        <w:rPr>
          <w:rFonts w:ascii="Verdana" w:hAnsi="Verdana"/>
          <w:sz w:val="22"/>
          <w:szCs w:val="22"/>
        </w:rPr>
        <w:t>for</w:t>
      </w:r>
      <w:r w:rsidR="000450C7" w:rsidRPr="007C779A">
        <w:rPr>
          <w:rFonts w:ascii="Verdana" w:hAnsi="Verdana"/>
          <w:sz w:val="22"/>
          <w:szCs w:val="22"/>
        </w:rPr>
        <w:t xml:space="preserve"> </w:t>
      </w:r>
      <w:r w:rsidR="000450C7" w:rsidRPr="007C779A">
        <w:rPr>
          <w:rFonts w:ascii="Verdana" w:hAnsi="Verdana"/>
          <w:color w:val="0070C0"/>
          <w:sz w:val="22"/>
          <w:szCs w:val="22"/>
        </w:rPr>
        <w:t>[RSP]</w:t>
      </w:r>
      <w:r w:rsidR="000450C7" w:rsidRPr="007C779A">
        <w:rPr>
          <w:rFonts w:ascii="Verdana" w:hAnsi="Verdana"/>
          <w:sz w:val="22"/>
          <w:szCs w:val="22"/>
        </w:rPr>
        <w:t xml:space="preserve"> to complete an informal </w:t>
      </w:r>
      <w:r w:rsidR="000450C7" w:rsidRPr="007C779A">
        <w:rPr>
          <w:rFonts w:ascii="Verdana" w:hAnsi="Verdana"/>
          <w:sz w:val="22"/>
          <w:szCs w:val="22"/>
        </w:rPr>
        <w:lastRenderedPageBreak/>
        <w:t xml:space="preserve">review of the complaint, all </w:t>
      </w:r>
      <w:r w:rsidRPr="007C779A">
        <w:rPr>
          <w:rFonts w:ascii="Verdana" w:hAnsi="Verdana"/>
          <w:sz w:val="22"/>
          <w:szCs w:val="22"/>
        </w:rPr>
        <w:t>p</w:t>
      </w:r>
      <w:r w:rsidR="000450C7" w:rsidRPr="007C779A">
        <w:rPr>
          <w:rFonts w:ascii="Verdana" w:hAnsi="Verdana"/>
          <w:sz w:val="22"/>
          <w:szCs w:val="22"/>
        </w:rPr>
        <w:t xml:space="preserve">ersons involved </w:t>
      </w:r>
      <w:r w:rsidRPr="007C779A">
        <w:rPr>
          <w:rFonts w:ascii="Verdana" w:hAnsi="Verdana"/>
          <w:sz w:val="22"/>
          <w:szCs w:val="22"/>
        </w:rPr>
        <w:t>must be willing to participate in these informal discussions with a view to resolving their issues.</w:t>
      </w:r>
    </w:p>
    <w:p w:rsidR="00712976" w:rsidRPr="007C779A" w:rsidRDefault="000450C7" w:rsidP="00EA796B">
      <w:pPr>
        <w:pStyle w:val="TMGenL1"/>
        <w:spacing w:line="276" w:lineRule="auto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>A</w:t>
      </w:r>
      <w:r w:rsidR="00EA796B" w:rsidRPr="007C779A">
        <w:rPr>
          <w:rFonts w:ascii="Verdana" w:hAnsi="Verdana"/>
          <w:sz w:val="22"/>
          <w:szCs w:val="22"/>
        </w:rPr>
        <w:t>fter</w:t>
      </w:r>
      <w:r w:rsidRPr="007C779A">
        <w:rPr>
          <w:rFonts w:ascii="Verdana" w:hAnsi="Verdana"/>
          <w:sz w:val="22"/>
          <w:szCs w:val="22"/>
        </w:rPr>
        <w:t xml:space="preserve"> meeting with the persons involved</w:t>
      </w:r>
      <w:r w:rsidR="0027635A" w:rsidRPr="007C779A">
        <w:rPr>
          <w:rFonts w:ascii="Verdana" w:hAnsi="Verdana"/>
          <w:sz w:val="22"/>
          <w:szCs w:val="22"/>
        </w:rPr>
        <w:t>,</w:t>
      </w:r>
      <w:r w:rsidRPr="007C779A">
        <w:rPr>
          <w:rFonts w:ascii="Verdana" w:hAnsi="Verdana"/>
          <w:sz w:val="22"/>
          <w:szCs w:val="22"/>
        </w:rPr>
        <w:t xml:space="preserve"> </w:t>
      </w:r>
      <w:r w:rsidRPr="007C779A">
        <w:rPr>
          <w:rFonts w:ascii="Verdana" w:hAnsi="Verdana"/>
          <w:color w:val="0070C0"/>
          <w:sz w:val="22"/>
          <w:szCs w:val="22"/>
        </w:rPr>
        <w:t>[</w:t>
      </w:r>
      <w:r w:rsidR="00EA796B" w:rsidRPr="007C779A">
        <w:rPr>
          <w:rFonts w:ascii="Verdana" w:hAnsi="Verdana"/>
          <w:color w:val="0070C0"/>
          <w:sz w:val="22"/>
          <w:szCs w:val="22"/>
        </w:rPr>
        <w:t>RSP</w:t>
      </w:r>
      <w:r w:rsidRPr="007C779A">
        <w:rPr>
          <w:rFonts w:ascii="Verdana" w:hAnsi="Verdana"/>
          <w:color w:val="0070C0"/>
          <w:sz w:val="22"/>
          <w:szCs w:val="22"/>
        </w:rPr>
        <w:t>]</w:t>
      </w:r>
      <w:r w:rsidR="00EA796B" w:rsidRPr="007C779A">
        <w:rPr>
          <w:rFonts w:ascii="Verdana" w:hAnsi="Verdana"/>
          <w:sz w:val="22"/>
          <w:szCs w:val="22"/>
        </w:rPr>
        <w:t xml:space="preserve"> </w:t>
      </w:r>
      <w:r w:rsidRPr="007C779A">
        <w:rPr>
          <w:rFonts w:ascii="Verdana" w:hAnsi="Verdana"/>
          <w:sz w:val="22"/>
          <w:szCs w:val="22"/>
        </w:rPr>
        <w:t xml:space="preserve">will </w:t>
      </w:r>
      <w:r w:rsidR="00EA796B" w:rsidRPr="007C779A">
        <w:rPr>
          <w:rFonts w:ascii="Verdana" w:hAnsi="Verdana"/>
          <w:sz w:val="22"/>
          <w:szCs w:val="22"/>
        </w:rPr>
        <w:t>determine if there is a mutually agreed</w:t>
      </w:r>
      <w:r w:rsidR="0027635A" w:rsidRPr="007C779A">
        <w:rPr>
          <w:rFonts w:ascii="Verdana" w:hAnsi="Verdana"/>
          <w:sz w:val="22"/>
          <w:szCs w:val="22"/>
        </w:rPr>
        <w:t xml:space="preserve"> upon course of action </w:t>
      </w:r>
      <w:r w:rsidR="00EA796B" w:rsidRPr="007C779A">
        <w:rPr>
          <w:rFonts w:ascii="Verdana" w:hAnsi="Verdana"/>
          <w:sz w:val="22"/>
          <w:szCs w:val="22"/>
        </w:rPr>
        <w:t xml:space="preserve">that will improve the situation of concern. 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 may recommend and implement a resolution.</w:t>
      </w:r>
    </w:p>
    <w:p w:rsidR="00712976" w:rsidRDefault="000450C7" w:rsidP="00EA796B">
      <w:pPr>
        <w:pStyle w:val="TMGenL1"/>
        <w:spacing w:line="276" w:lineRule="auto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 will complete an </w:t>
      </w:r>
      <w:r w:rsidR="00EA796B" w:rsidRPr="007C779A">
        <w:rPr>
          <w:rFonts w:ascii="Verdana" w:hAnsi="Verdana"/>
          <w:sz w:val="22"/>
          <w:szCs w:val="22"/>
        </w:rPr>
        <w:t xml:space="preserve">informal review of a complaint and implement the resolution </w:t>
      </w:r>
      <w:r w:rsidR="00E82665" w:rsidRPr="007C779A">
        <w:rPr>
          <w:rFonts w:ascii="Verdana" w:hAnsi="Verdana"/>
          <w:sz w:val="22"/>
          <w:szCs w:val="22"/>
        </w:rPr>
        <w:t xml:space="preserve">(if possible) </w:t>
      </w:r>
      <w:r w:rsidR="00EA796B" w:rsidRPr="007C779A">
        <w:rPr>
          <w:rFonts w:ascii="Verdana" w:hAnsi="Verdana"/>
          <w:sz w:val="22"/>
          <w:szCs w:val="22"/>
        </w:rPr>
        <w:t xml:space="preserve">within ten (10) </w:t>
      </w:r>
      <w:r w:rsidR="00D1591E">
        <w:rPr>
          <w:rFonts w:ascii="Verdana" w:hAnsi="Verdana"/>
          <w:sz w:val="22"/>
          <w:szCs w:val="22"/>
        </w:rPr>
        <w:t>business</w:t>
      </w:r>
      <w:r w:rsidR="00A80273">
        <w:rPr>
          <w:rFonts w:ascii="Verdana" w:hAnsi="Verdana"/>
          <w:sz w:val="22"/>
          <w:szCs w:val="22"/>
        </w:rPr>
        <w:t xml:space="preserve"> </w:t>
      </w:r>
      <w:r w:rsidR="00EA796B" w:rsidRPr="007C779A">
        <w:rPr>
          <w:rFonts w:ascii="Verdana" w:hAnsi="Verdana"/>
          <w:sz w:val="22"/>
          <w:szCs w:val="22"/>
        </w:rPr>
        <w:t xml:space="preserve">days </w:t>
      </w:r>
      <w:r w:rsidRPr="007C779A">
        <w:rPr>
          <w:rFonts w:ascii="Verdana" w:hAnsi="Verdana"/>
          <w:sz w:val="22"/>
          <w:szCs w:val="22"/>
        </w:rPr>
        <w:t>of receipt of the complaint, or as otherwise may be agreed upon by the parties.</w:t>
      </w:r>
    </w:p>
    <w:p w:rsidR="00D1591E" w:rsidRPr="008E6D5A" w:rsidRDefault="00D1591E" w:rsidP="00D1591E">
      <w:p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eastAsia="en-CA"/>
        </w:rPr>
      </w:pPr>
      <w:r w:rsidRPr="008E6D5A">
        <w:rPr>
          <w:rFonts w:ascii="Verdana" w:hAnsi="Verdana" w:cstheme="majorHAnsi"/>
          <w:sz w:val="22"/>
          <w:szCs w:val="22"/>
          <w:u w:val="single"/>
          <w:lang w:eastAsia="en-CA"/>
        </w:rPr>
        <w:t xml:space="preserve">Within Five (5) Business Days: </w:t>
      </w:r>
    </w:p>
    <w:p w:rsidR="00D1591E" w:rsidRPr="00D1591E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eastAsia="en-CA"/>
        </w:rPr>
      </w:pPr>
      <w:r>
        <w:rPr>
          <w:rFonts w:ascii="Verdana" w:hAnsi="Verdana" w:cstheme="majorHAnsi"/>
          <w:sz w:val="22"/>
          <w:szCs w:val="22"/>
          <w:lang w:eastAsia="en-CA"/>
        </w:rPr>
        <w:t xml:space="preserve">A representative of </w:t>
      </w:r>
      <w:r w:rsidRPr="00D1591E">
        <w:rPr>
          <w:rFonts w:ascii="Verdana" w:hAnsi="Verdana" w:cstheme="majorHAnsi"/>
          <w:color w:val="0070C0"/>
          <w:sz w:val="22"/>
          <w:szCs w:val="22"/>
          <w:lang w:eastAsia="en-CA"/>
        </w:rPr>
        <w:t>[RSP]</w:t>
      </w:r>
      <w:r>
        <w:rPr>
          <w:rFonts w:ascii="Verdana" w:hAnsi="Verdana" w:cstheme="majorHAnsi"/>
          <w:sz w:val="22"/>
          <w:szCs w:val="22"/>
          <w:lang w:eastAsia="en-CA"/>
        </w:rPr>
        <w:t xml:space="preserve"> will m</w:t>
      </w:r>
      <w:r w:rsidRPr="00D1591E">
        <w:rPr>
          <w:rFonts w:ascii="Verdana" w:hAnsi="Verdana" w:cstheme="majorHAnsi"/>
          <w:sz w:val="22"/>
          <w:szCs w:val="22"/>
          <w:lang w:eastAsia="en-CA"/>
        </w:rPr>
        <w:t xml:space="preserve">eet with the </w:t>
      </w:r>
      <w:r>
        <w:rPr>
          <w:rFonts w:ascii="Verdana" w:hAnsi="Verdana" w:cstheme="majorHAnsi"/>
          <w:sz w:val="22"/>
          <w:szCs w:val="22"/>
          <w:lang w:eastAsia="en-CA"/>
        </w:rPr>
        <w:t>parties</w:t>
      </w:r>
      <w:r w:rsidRPr="00D1591E">
        <w:rPr>
          <w:rFonts w:ascii="Verdana" w:hAnsi="Verdana" w:cstheme="majorHAnsi"/>
          <w:sz w:val="22"/>
          <w:szCs w:val="22"/>
          <w:lang w:eastAsia="en-CA"/>
        </w:rPr>
        <w:t xml:space="preserve"> </w:t>
      </w:r>
      <w:r>
        <w:rPr>
          <w:rFonts w:ascii="Verdana" w:hAnsi="Verdana" w:cstheme="majorHAnsi"/>
          <w:sz w:val="22"/>
          <w:szCs w:val="22"/>
          <w:lang w:eastAsia="en-CA"/>
        </w:rPr>
        <w:t>to</w:t>
      </w:r>
      <w:r w:rsidRPr="00D1591E">
        <w:rPr>
          <w:rFonts w:ascii="Verdana" w:hAnsi="Verdana" w:cstheme="majorHAnsi"/>
          <w:sz w:val="22"/>
          <w:szCs w:val="22"/>
          <w:lang w:eastAsia="en-CA"/>
        </w:rPr>
        <w:t xml:space="preserve"> discuss the complaint and any possible </w:t>
      </w:r>
      <w:r>
        <w:rPr>
          <w:rFonts w:ascii="Verdana" w:hAnsi="Verdana" w:cstheme="majorHAnsi"/>
          <w:sz w:val="22"/>
          <w:szCs w:val="22"/>
          <w:lang w:eastAsia="en-CA"/>
        </w:rPr>
        <w:t xml:space="preserve">resolution, </w:t>
      </w:r>
      <w:r w:rsidRPr="00D1591E">
        <w:rPr>
          <w:rFonts w:ascii="Verdana" w:hAnsi="Verdana" w:cstheme="majorHAnsi"/>
          <w:sz w:val="22"/>
          <w:szCs w:val="22"/>
          <w:lang w:eastAsia="en-CA"/>
        </w:rPr>
        <w:t>negotiation or change in practice</w:t>
      </w:r>
      <w:r>
        <w:rPr>
          <w:rFonts w:ascii="Verdana" w:hAnsi="Verdana" w:cstheme="majorHAnsi"/>
          <w:sz w:val="22"/>
          <w:szCs w:val="22"/>
          <w:lang w:eastAsia="en-CA"/>
        </w:rPr>
        <w:t>.</w:t>
      </w:r>
    </w:p>
    <w:p w:rsidR="00D1591E" w:rsidRPr="00D1591E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eastAsia="en-CA"/>
        </w:rPr>
      </w:pPr>
      <w:r w:rsidRPr="00D1591E">
        <w:rPr>
          <w:rFonts w:ascii="Verdana" w:hAnsi="Verdana" w:cstheme="majorHAnsi"/>
          <w:color w:val="0070C0"/>
          <w:sz w:val="22"/>
          <w:szCs w:val="22"/>
          <w:lang w:eastAsia="en-CA"/>
        </w:rPr>
        <w:t>[RSP]</w:t>
      </w:r>
      <w:r>
        <w:rPr>
          <w:rFonts w:ascii="Verdana" w:hAnsi="Verdana" w:cstheme="majorHAnsi"/>
          <w:sz w:val="22"/>
          <w:szCs w:val="22"/>
          <w:lang w:eastAsia="en-CA"/>
        </w:rPr>
        <w:t xml:space="preserve"> will a</w:t>
      </w:r>
      <w:r w:rsidRPr="00D1591E">
        <w:rPr>
          <w:rFonts w:ascii="Verdana" w:hAnsi="Verdana" w:cstheme="majorHAnsi"/>
          <w:sz w:val="22"/>
          <w:szCs w:val="22"/>
          <w:lang w:eastAsia="en-CA"/>
        </w:rPr>
        <w:t>rrange for an individual support person or diversity representative for any of the parties involved if requested.</w:t>
      </w:r>
    </w:p>
    <w:p w:rsidR="00D1591E" w:rsidRPr="00D1591E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eastAsia="en-CA"/>
        </w:rPr>
      </w:pPr>
      <w:r>
        <w:rPr>
          <w:rFonts w:ascii="Verdana" w:hAnsi="Verdana" w:cstheme="majorHAnsi"/>
          <w:sz w:val="22"/>
          <w:szCs w:val="22"/>
          <w:lang w:eastAsia="en-CA"/>
        </w:rPr>
        <w:t xml:space="preserve">If possible, </w:t>
      </w:r>
      <w:r w:rsidRPr="00D1591E">
        <w:rPr>
          <w:rFonts w:ascii="Verdana" w:hAnsi="Verdana" w:cstheme="majorHAnsi"/>
          <w:color w:val="0070C0"/>
          <w:sz w:val="22"/>
          <w:szCs w:val="22"/>
          <w:lang w:eastAsia="en-CA"/>
        </w:rPr>
        <w:t>[RSP]</w:t>
      </w:r>
      <w:r>
        <w:rPr>
          <w:rFonts w:ascii="Verdana" w:hAnsi="Verdana" w:cstheme="majorHAnsi"/>
          <w:sz w:val="22"/>
          <w:szCs w:val="22"/>
          <w:lang w:eastAsia="en-CA"/>
        </w:rPr>
        <w:t xml:space="preserve"> will d</w:t>
      </w:r>
      <w:r w:rsidRPr="00D1591E">
        <w:rPr>
          <w:rFonts w:ascii="Verdana" w:hAnsi="Verdana" w:cstheme="majorHAnsi"/>
          <w:sz w:val="22"/>
          <w:szCs w:val="22"/>
          <w:lang w:eastAsia="en-CA"/>
        </w:rPr>
        <w:t xml:space="preserve">etermine a mutually agreed upon course of action by any or all parties involved </w:t>
      </w:r>
      <w:r>
        <w:rPr>
          <w:rFonts w:ascii="Verdana" w:hAnsi="Verdana" w:cstheme="majorHAnsi"/>
          <w:sz w:val="22"/>
          <w:szCs w:val="22"/>
          <w:lang w:eastAsia="en-CA"/>
        </w:rPr>
        <w:t xml:space="preserve">in order </w:t>
      </w:r>
      <w:r w:rsidRPr="00D1591E">
        <w:rPr>
          <w:rFonts w:ascii="Verdana" w:hAnsi="Verdana" w:cstheme="majorHAnsi"/>
          <w:sz w:val="22"/>
          <w:szCs w:val="22"/>
          <w:lang w:eastAsia="en-CA"/>
        </w:rPr>
        <w:t>to attempt to improve the situation of concern.</w:t>
      </w:r>
    </w:p>
    <w:p w:rsidR="00D1591E" w:rsidRPr="00D1591E" w:rsidRDefault="00D1591E" w:rsidP="00D1591E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:rsidR="00D1591E" w:rsidRPr="008E6D5A" w:rsidRDefault="00D1591E" w:rsidP="00D1591E">
      <w:p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eastAsia="en-CA"/>
        </w:rPr>
      </w:pPr>
      <w:r w:rsidRPr="008E6D5A">
        <w:rPr>
          <w:rFonts w:ascii="Verdana" w:hAnsi="Verdana" w:cstheme="majorHAnsi"/>
          <w:sz w:val="22"/>
          <w:szCs w:val="22"/>
          <w:u w:val="single"/>
          <w:lang w:eastAsia="en-CA"/>
        </w:rPr>
        <w:t>Within Ten (10) Business Days:</w:t>
      </w:r>
    </w:p>
    <w:p w:rsidR="00D1591E" w:rsidRPr="00D1591E" w:rsidRDefault="00D1591E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lang w:eastAsia="en-CA"/>
        </w:rPr>
      </w:pPr>
      <w:r w:rsidRPr="00D1591E">
        <w:rPr>
          <w:rFonts w:ascii="Verdana" w:hAnsi="Verdana" w:cstheme="majorHAnsi"/>
          <w:color w:val="0070C0"/>
          <w:sz w:val="22"/>
          <w:szCs w:val="22"/>
          <w:lang w:eastAsia="en-CA"/>
        </w:rPr>
        <w:t>[RSP]</w:t>
      </w:r>
      <w:r>
        <w:rPr>
          <w:rFonts w:ascii="Verdana" w:hAnsi="Verdana" w:cstheme="majorHAnsi"/>
          <w:sz w:val="22"/>
          <w:szCs w:val="22"/>
          <w:lang w:eastAsia="en-CA"/>
        </w:rPr>
        <w:t xml:space="preserve"> will i</w:t>
      </w:r>
      <w:r w:rsidRPr="00D1591E">
        <w:rPr>
          <w:rFonts w:ascii="Verdana" w:hAnsi="Verdana" w:cstheme="majorHAnsi"/>
          <w:sz w:val="22"/>
          <w:szCs w:val="22"/>
          <w:lang w:eastAsia="en-CA"/>
        </w:rPr>
        <w:t xml:space="preserve">nitiate </w:t>
      </w:r>
      <w:r>
        <w:rPr>
          <w:rFonts w:ascii="Verdana" w:hAnsi="Verdana" w:cstheme="majorHAnsi"/>
          <w:sz w:val="22"/>
          <w:szCs w:val="22"/>
          <w:lang w:eastAsia="en-CA"/>
        </w:rPr>
        <w:t xml:space="preserve">the implementation of the </w:t>
      </w:r>
      <w:r w:rsidRPr="00D1591E">
        <w:rPr>
          <w:rFonts w:ascii="Verdana" w:hAnsi="Verdana" w:cstheme="majorHAnsi"/>
          <w:sz w:val="22"/>
          <w:szCs w:val="22"/>
          <w:lang w:eastAsia="en-CA"/>
        </w:rPr>
        <w:t>agreed upon resolution</w:t>
      </w:r>
      <w:r>
        <w:rPr>
          <w:rFonts w:ascii="Verdana" w:hAnsi="Verdana" w:cstheme="majorHAnsi"/>
          <w:sz w:val="22"/>
          <w:szCs w:val="22"/>
          <w:lang w:eastAsia="en-CA"/>
        </w:rPr>
        <w:t>, if any</w:t>
      </w:r>
      <w:r w:rsidRPr="00D1591E">
        <w:rPr>
          <w:rFonts w:ascii="Verdana" w:hAnsi="Verdana" w:cstheme="majorHAnsi"/>
          <w:sz w:val="22"/>
          <w:szCs w:val="22"/>
          <w:lang w:eastAsia="en-CA"/>
        </w:rPr>
        <w:t>.</w:t>
      </w:r>
    </w:p>
    <w:p w:rsidR="00D1591E" w:rsidRPr="00D1591E" w:rsidRDefault="00AF0698" w:rsidP="00D1591E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eastAsia="en-CA"/>
        </w:rPr>
      </w:pPr>
      <w:r>
        <w:rPr>
          <w:rFonts w:ascii="Verdana" w:hAnsi="Verdana"/>
          <w:sz w:val="22"/>
          <w:szCs w:val="22"/>
        </w:rPr>
        <w:t>The outcome of the review will be shared with the parties involved.</w:t>
      </w:r>
    </w:p>
    <w:p w:rsidR="0004553A" w:rsidRDefault="00D1591E" w:rsidP="00AF0698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sz w:val="22"/>
          <w:szCs w:val="22"/>
          <w:u w:val="single"/>
          <w:lang w:eastAsia="en-CA"/>
        </w:rPr>
      </w:pPr>
      <w:r w:rsidRPr="00D1591E">
        <w:rPr>
          <w:rFonts w:ascii="Verdana" w:hAnsi="Verdana" w:cstheme="majorHAnsi"/>
          <w:sz w:val="22"/>
          <w:szCs w:val="22"/>
          <w:lang w:eastAsia="en-CA"/>
        </w:rPr>
        <w:t xml:space="preserve">If the complaint is unresolved at this stage, </w:t>
      </w:r>
      <w:r w:rsidR="00AF0698" w:rsidRPr="00AF0698">
        <w:rPr>
          <w:rFonts w:ascii="Verdana" w:hAnsi="Verdana" w:cstheme="majorHAnsi"/>
          <w:color w:val="0070C0"/>
          <w:sz w:val="22"/>
          <w:szCs w:val="22"/>
          <w:lang w:eastAsia="en-CA"/>
        </w:rPr>
        <w:t>[RSP]</w:t>
      </w:r>
      <w:r w:rsidR="00AF0698">
        <w:rPr>
          <w:rFonts w:ascii="Verdana" w:hAnsi="Verdana" w:cstheme="majorHAnsi"/>
          <w:sz w:val="22"/>
          <w:szCs w:val="22"/>
          <w:lang w:eastAsia="en-CA"/>
        </w:rPr>
        <w:t xml:space="preserve"> will </w:t>
      </w:r>
      <w:r w:rsidRPr="00D1591E">
        <w:rPr>
          <w:rFonts w:ascii="Verdana" w:hAnsi="Verdana" w:cstheme="majorHAnsi"/>
          <w:sz w:val="22"/>
          <w:szCs w:val="22"/>
          <w:lang w:eastAsia="en-CA"/>
        </w:rPr>
        <w:t>re</w:t>
      </w:r>
      <w:r w:rsidR="00AF0698">
        <w:rPr>
          <w:rFonts w:ascii="Verdana" w:hAnsi="Verdana" w:cstheme="majorHAnsi"/>
          <w:sz w:val="22"/>
          <w:szCs w:val="22"/>
          <w:lang w:eastAsia="en-CA"/>
        </w:rPr>
        <w:t>view its</w:t>
      </w:r>
      <w:r w:rsidR="00AF0698">
        <w:rPr>
          <w:rFonts w:ascii="Verdana" w:hAnsi="Verdana" w:cstheme="majorHAnsi"/>
          <w:i/>
          <w:sz w:val="22"/>
          <w:szCs w:val="22"/>
          <w:lang w:eastAsia="en-CA"/>
        </w:rPr>
        <w:t xml:space="preserve"> </w:t>
      </w:r>
      <w:r w:rsidRPr="00D1591E">
        <w:rPr>
          <w:rFonts w:ascii="Verdana" w:hAnsi="Verdana" w:cstheme="majorHAnsi"/>
          <w:sz w:val="22"/>
          <w:szCs w:val="22"/>
          <w:lang w:eastAsia="en-CA"/>
        </w:rPr>
        <w:t>formal</w:t>
      </w:r>
      <w:r w:rsidRPr="00D1591E">
        <w:rPr>
          <w:rFonts w:ascii="Verdana" w:hAnsi="Verdana" w:cstheme="majorHAnsi"/>
          <w:i/>
          <w:sz w:val="22"/>
          <w:szCs w:val="22"/>
          <w:lang w:eastAsia="en-CA"/>
        </w:rPr>
        <w:t xml:space="preserve"> </w:t>
      </w:r>
      <w:r w:rsidR="00AF0698">
        <w:rPr>
          <w:rFonts w:ascii="Verdana" w:hAnsi="Verdana" w:cstheme="majorHAnsi"/>
          <w:sz w:val="22"/>
          <w:szCs w:val="22"/>
          <w:lang w:eastAsia="en-CA"/>
        </w:rPr>
        <w:t xml:space="preserve">investigation process, if the complaint will be investigated by </w:t>
      </w:r>
      <w:r w:rsidR="00AF0698" w:rsidRPr="00AF0698">
        <w:rPr>
          <w:rFonts w:ascii="Verdana" w:hAnsi="Verdana" w:cstheme="majorHAnsi"/>
          <w:color w:val="0070C0"/>
          <w:sz w:val="22"/>
          <w:szCs w:val="22"/>
          <w:lang w:eastAsia="en-CA"/>
        </w:rPr>
        <w:t>[RSP]</w:t>
      </w:r>
      <w:r w:rsidR="00AF0698">
        <w:rPr>
          <w:rFonts w:ascii="Verdana" w:hAnsi="Verdana" w:cstheme="majorHAnsi"/>
          <w:sz w:val="22"/>
          <w:szCs w:val="22"/>
          <w:lang w:eastAsia="en-CA"/>
        </w:rPr>
        <w:t xml:space="preserve">.  </w:t>
      </w:r>
      <w:r w:rsidR="00EA796B" w:rsidRPr="00AF0698">
        <w:rPr>
          <w:rFonts w:ascii="Verdana" w:hAnsi="Verdana"/>
          <w:sz w:val="22"/>
          <w:szCs w:val="22"/>
        </w:rPr>
        <w:t>Generally speaking, formal investigations will be a method of last resort for dealing with complaints.</w:t>
      </w:r>
      <w:r w:rsidR="000450C7" w:rsidRPr="00AF0698">
        <w:rPr>
          <w:rFonts w:ascii="Verdana" w:hAnsi="Verdana"/>
          <w:sz w:val="22"/>
          <w:szCs w:val="22"/>
        </w:rPr>
        <w:t xml:space="preserve">  Pl</w:t>
      </w:r>
      <w:r w:rsidR="00A80273" w:rsidRPr="00AF0698">
        <w:rPr>
          <w:rFonts w:ascii="Verdana" w:hAnsi="Verdana"/>
          <w:sz w:val="22"/>
          <w:szCs w:val="22"/>
        </w:rPr>
        <w:t>ease refer to our Investigation</w:t>
      </w:r>
      <w:r w:rsidR="000450C7" w:rsidRPr="00AF0698">
        <w:rPr>
          <w:rFonts w:ascii="Verdana" w:hAnsi="Verdana"/>
          <w:sz w:val="22"/>
          <w:szCs w:val="22"/>
        </w:rPr>
        <w:t xml:space="preserve"> Policy and Procedures. </w:t>
      </w:r>
    </w:p>
    <w:p w:rsidR="00551507" w:rsidRPr="00551507" w:rsidRDefault="00AF0698" w:rsidP="00AF0698">
      <w:pPr>
        <w:numPr>
          <w:ilvl w:val="0"/>
          <w:numId w:val="18"/>
        </w:numPr>
        <w:spacing w:line="276" w:lineRule="auto"/>
        <w:contextualSpacing/>
        <w:jc w:val="both"/>
        <w:rPr>
          <w:rFonts w:ascii="Verdana" w:hAnsi="Verdana" w:cstheme="majorHAnsi"/>
          <w:color w:val="0070C0"/>
          <w:sz w:val="22"/>
          <w:szCs w:val="22"/>
          <w:lang w:eastAsia="en-CA"/>
        </w:rPr>
      </w:pPr>
      <w:r w:rsidRPr="00AF0698">
        <w:rPr>
          <w:rFonts w:ascii="Verdana" w:hAnsi="Verdana" w:cstheme="majorHAnsi"/>
          <w:color w:val="0070C0"/>
          <w:sz w:val="22"/>
          <w:szCs w:val="22"/>
          <w:lang w:eastAsia="en-CA"/>
        </w:rPr>
        <w:t xml:space="preserve">[RSP] </w:t>
      </w:r>
      <w:r>
        <w:rPr>
          <w:rFonts w:ascii="Verdana" w:hAnsi="Verdana" w:cstheme="majorHAnsi"/>
          <w:sz w:val="22"/>
          <w:szCs w:val="22"/>
          <w:lang w:eastAsia="en-CA"/>
        </w:rPr>
        <w:t>will reiterate to the complainant that they may request that the</w:t>
      </w:r>
      <w:r w:rsidR="00551507">
        <w:rPr>
          <w:rFonts w:ascii="Verdana" w:hAnsi="Verdana" w:cstheme="majorHAnsi"/>
          <w:sz w:val="22"/>
          <w:szCs w:val="22"/>
          <w:lang w:eastAsia="en-CA"/>
        </w:rPr>
        <w:t>ir</w:t>
      </w:r>
      <w:r>
        <w:rPr>
          <w:rFonts w:ascii="Verdana" w:hAnsi="Verdana" w:cstheme="majorHAnsi"/>
          <w:sz w:val="22"/>
          <w:szCs w:val="22"/>
          <w:lang w:eastAsia="en-CA"/>
        </w:rPr>
        <w:t xml:space="preserve"> complaint be reviewed by the Minister for Children and Youth Services, or </w:t>
      </w:r>
      <w:r w:rsidR="00551507">
        <w:rPr>
          <w:rFonts w:ascii="Verdana" w:hAnsi="Verdana" w:cstheme="majorHAnsi"/>
          <w:sz w:val="22"/>
          <w:szCs w:val="22"/>
          <w:lang w:eastAsia="en-CA"/>
        </w:rPr>
        <w:t xml:space="preserve">investigated by </w:t>
      </w:r>
      <w:r>
        <w:rPr>
          <w:rFonts w:ascii="Verdana" w:hAnsi="Verdana" w:cstheme="majorHAnsi"/>
          <w:sz w:val="22"/>
          <w:szCs w:val="22"/>
          <w:lang w:eastAsia="en-CA"/>
        </w:rPr>
        <w:t>PACY</w:t>
      </w:r>
      <w:r w:rsidR="00551507">
        <w:rPr>
          <w:rFonts w:ascii="Verdana" w:hAnsi="Verdana" w:cstheme="majorHAnsi"/>
          <w:sz w:val="22"/>
          <w:szCs w:val="22"/>
          <w:lang w:eastAsia="en-CA"/>
        </w:rPr>
        <w:t xml:space="preserve">.  Contact information for PACY will be provided to the complainant. </w:t>
      </w:r>
    </w:p>
    <w:p w:rsidR="00AF0698" w:rsidRPr="00AF0698" w:rsidRDefault="00AF0698" w:rsidP="00551507">
      <w:pPr>
        <w:spacing w:line="276" w:lineRule="auto"/>
        <w:ind w:left="720"/>
        <w:contextualSpacing/>
        <w:jc w:val="both"/>
        <w:rPr>
          <w:rFonts w:ascii="Verdana" w:hAnsi="Verdana" w:cstheme="majorHAnsi"/>
          <w:color w:val="0070C0"/>
          <w:sz w:val="22"/>
          <w:szCs w:val="22"/>
          <w:lang w:eastAsia="en-CA"/>
        </w:rPr>
      </w:pPr>
      <w:r>
        <w:rPr>
          <w:rFonts w:ascii="Verdana" w:hAnsi="Verdana" w:cstheme="majorHAnsi"/>
          <w:sz w:val="22"/>
          <w:szCs w:val="22"/>
          <w:lang w:eastAsia="en-CA"/>
        </w:rPr>
        <w:t xml:space="preserve">  </w:t>
      </w:r>
    </w:p>
    <w:p w:rsidR="004C69CC" w:rsidRPr="007C779A" w:rsidRDefault="004C69CC" w:rsidP="00067843">
      <w:pPr>
        <w:spacing w:line="276" w:lineRule="auto"/>
        <w:jc w:val="both"/>
        <w:rPr>
          <w:rFonts w:ascii="Verdana" w:hAnsi="Verdana"/>
          <w:b/>
          <w:sz w:val="22"/>
          <w:szCs w:val="22"/>
        </w:rPr>
      </w:pPr>
      <w:r w:rsidRPr="007C779A">
        <w:rPr>
          <w:rFonts w:ascii="Verdana" w:hAnsi="Verdana"/>
          <w:b/>
          <w:sz w:val="22"/>
          <w:szCs w:val="22"/>
        </w:rPr>
        <w:t>Confidentiality</w:t>
      </w:r>
    </w:p>
    <w:p w:rsidR="00E82665" w:rsidRPr="007C779A" w:rsidRDefault="00DB2C9F" w:rsidP="00464E05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Complaints received by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 will be kept confidential and identifying information will not be disclosed, unless necessary to conduct a review or investigation into the complaint or as required by law. </w:t>
      </w:r>
    </w:p>
    <w:p w:rsidR="004C69CC" w:rsidRPr="007C779A" w:rsidRDefault="004C69CC" w:rsidP="00A950DB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7C779A">
        <w:rPr>
          <w:rFonts w:ascii="Verdana" w:hAnsi="Verdana" w:cstheme="majorHAnsi"/>
          <w:b/>
          <w:sz w:val="22"/>
          <w:szCs w:val="22"/>
        </w:rPr>
        <w:t>Retaliation</w:t>
      </w:r>
    </w:p>
    <w:p w:rsidR="00464E05" w:rsidRPr="007C779A" w:rsidRDefault="00120F6C" w:rsidP="00464E05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 prohibits retaliation (e.g. </w:t>
      </w:r>
      <w:r w:rsidR="00E82665" w:rsidRPr="007C779A">
        <w:rPr>
          <w:rFonts w:ascii="Verdana" w:hAnsi="Verdana"/>
          <w:sz w:val="22"/>
          <w:szCs w:val="22"/>
        </w:rPr>
        <w:t xml:space="preserve">negative treatment, </w:t>
      </w:r>
      <w:r w:rsidRPr="007C779A">
        <w:rPr>
          <w:rFonts w:ascii="Verdana" w:hAnsi="Verdana"/>
          <w:sz w:val="22"/>
          <w:szCs w:val="22"/>
        </w:rPr>
        <w:t xml:space="preserve">penalties or punishment) against any individual who reports a complaint or provides information regarding concerns about the rights of children in our care, including </w:t>
      </w:r>
      <w:r w:rsidRPr="007C779A">
        <w:rPr>
          <w:rFonts w:ascii="Verdana" w:hAnsi="Verdana"/>
          <w:sz w:val="22"/>
          <w:szCs w:val="22"/>
        </w:rPr>
        <w:lastRenderedPageBreak/>
        <w:t xml:space="preserve">reprisals against the child at issue or anyone participating in an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-initiated investigation into a complaint.  </w:t>
      </w:r>
    </w:p>
    <w:p w:rsidR="00464E05" w:rsidRPr="007C779A" w:rsidRDefault="00120F6C" w:rsidP="00464E05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Any staff member or foster parent found to be engaging in </w:t>
      </w:r>
      <w:r w:rsidR="0044487E" w:rsidRPr="007C779A">
        <w:rPr>
          <w:rFonts w:ascii="Verdana" w:hAnsi="Verdana"/>
          <w:sz w:val="22"/>
          <w:szCs w:val="22"/>
        </w:rPr>
        <w:t xml:space="preserve">or allowing another child to engage in </w:t>
      </w:r>
      <w:r w:rsidRPr="007C779A">
        <w:rPr>
          <w:rFonts w:ascii="Verdana" w:hAnsi="Verdana"/>
          <w:sz w:val="22"/>
          <w:szCs w:val="22"/>
        </w:rPr>
        <w:t>retaliation will be subject to disciplinary action, up to and including termination of their services.</w:t>
      </w:r>
      <w:r w:rsidR="004D20DD" w:rsidRPr="007C779A">
        <w:rPr>
          <w:rFonts w:ascii="Verdana" w:hAnsi="Verdana"/>
          <w:sz w:val="22"/>
          <w:szCs w:val="22"/>
        </w:rPr>
        <w:t xml:space="preserve">  </w:t>
      </w:r>
    </w:p>
    <w:p w:rsidR="00746F34" w:rsidRPr="007C779A" w:rsidRDefault="004D20DD" w:rsidP="00464E05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’s protection against retaliation will be explained to the complainant when a complaint is received by us. </w:t>
      </w:r>
    </w:p>
    <w:p w:rsidR="00683B83" w:rsidRPr="007C779A" w:rsidRDefault="00683B83" w:rsidP="00A950DB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7C779A">
        <w:rPr>
          <w:rFonts w:ascii="Verdana" w:hAnsi="Verdana" w:cstheme="majorHAnsi"/>
          <w:b/>
          <w:sz w:val="22"/>
          <w:szCs w:val="22"/>
        </w:rPr>
        <w:t>Duty to Report</w:t>
      </w:r>
    </w:p>
    <w:p w:rsidR="009560E2" w:rsidRPr="007C779A" w:rsidRDefault="009560E2" w:rsidP="00464E05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If the complaint triggers a mandatory reporting obligation (e.g. duty to report or serious/enhanced serious occurrence report),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 xml:space="preserve">, its staff member or foster parent will </w:t>
      </w:r>
      <w:r w:rsidR="00E82665" w:rsidRPr="007C779A">
        <w:rPr>
          <w:rFonts w:ascii="Verdana" w:hAnsi="Verdana"/>
          <w:sz w:val="22"/>
          <w:szCs w:val="22"/>
        </w:rPr>
        <w:t xml:space="preserve">immediately </w:t>
      </w:r>
      <w:r w:rsidRPr="007C779A">
        <w:rPr>
          <w:rFonts w:ascii="Verdana" w:hAnsi="Verdana"/>
          <w:sz w:val="22"/>
          <w:szCs w:val="22"/>
        </w:rPr>
        <w:t xml:space="preserve">follow the appropriate reporting procedures.  </w:t>
      </w:r>
      <w:r w:rsidRPr="007C779A">
        <w:rPr>
          <w:rFonts w:ascii="Verdana" w:hAnsi="Verdana"/>
          <w:color w:val="0070C0"/>
          <w:sz w:val="22"/>
          <w:szCs w:val="22"/>
        </w:rPr>
        <w:t>[RSP]</w:t>
      </w:r>
      <w:r w:rsidRPr="007C779A">
        <w:rPr>
          <w:rFonts w:ascii="Verdana" w:hAnsi="Verdana"/>
          <w:sz w:val="22"/>
          <w:szCs w:val="22"/>
        </w:rPr>
        <w:t>’s complaint process may not be appropriate to deal with the complaint</w:t>
      </w:r>
      <w:r w:rsidR="00E82665" w:rsidRPr="007C779A">
        <w:rPr>
          <w:rFonts w:ascii="Verdana" w:hAnsi="Verdana"/>
          <w:sz w:val="22"/>
          <w:szCs w:val="22"/>
        </w:rPr>
        <w:t xml:space="preserve"> in such circumstances</w:t>
      </w:r>
      <w:r w:rsidRPr="007C779A">
        <w:rPr>
          <w:rFonts w:ascii="Verdana" w:hAnsi="Verdana"/>
          <w:sz w:val="22"/>
          <w:szCs w:val="22"/>
        </w:rPr>
        <w:t>.</w:t>
      </w:r>
    </w:p>
    <w:p w:rsidR="006F3262" w:rsidRPr="007C779A" w:rsidRDefault="006F3262" w:rsidP="006F3262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If a review of a complaint cannot be completed because the nature of the allegations triggered a duty to report and a child protection agency will be investigating the matter, the complainant </w:t>
      </w:r>
      <w:r w:rsidR="004F43DD">
        <w:rPr>
          <w:rFonts w:ascii="Verdana" w:hAnsi="Verdana"/>
          <w:sz w:val="22"/>
          <w:szCs w:val="22"/>
        </w:rPr>
        <w:t xml:space="preserve">will be advised </w:t>
      </w:r>
      <w:r w:rsidRPr="007C779A">
        <w:rPr>
          <w:rFonts w:ascii="Verdana" w:hAnsi="Verdana"/>
          <w:sz w:val="22"/>
          <w:szCs w:val="22"/>
        </w:rPr>
        <w:t>of this fact.</w:t>
      </w:r>
    </w:p>
    <w:p w:rsidR="00683B83" w:rsidRPr="007C779A" w:rsidRDefault="00683B83" w:rsidP="00A950DB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  <w:r w:rsidRPr="007C779A">
        <w:rPr>
          <w:rFonts w:ascii="Verdana" w:hAnsi="Verdana" w:cstheme="majorHAnsi"/>
          <w:b/>
          <w:sz w:val="22"/>
          <w:szCs w:val="22"/>
        </w:rPr>
        <w:t>Document</w:t>
      </w:r>
      <w:r w:rsidR="0044487E" w:rsidRPr="007C779A">
        <w:rPr>
          <w:rFonts w:ascii="Verdana" w:hAnsi="Verdana" w:cstheme="majorHAnsi"/>
          <w:b/>
          <w:sz w:val="22"/>
          <w:szCs w:val="22"/>
        </w:rPr>
        <w:t>ed</w:t>
      </w:r>
      <w:r w:rsidRPr="007C779A">
        <w:rPr>
          <w:rFonts w:ascii="Verdana" w:hAnsi="Verdana" w:cstheme="majorHAnsi"/>
          <w:b/>
          <w:sz w:val="22"/>
          <w:szCs w:val="22"/>
        </w:rPr>
        <w:t xml:space="preserve"> Complaints</w:t>
      </w:r>
    </w:p>
    <w:p w:rsidR="00464E05" w:rsidRPr="007C779A" w:rsidRDefault="00683B83" w:rsidP="00464E05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sz w:val="22"/>
          <w:szCs w:val="22"/>
        </w:rPr>
        <w:t xml:space="preserve">A copy of the written complaint will be placed in the child’s file.  </w:t>
      </w:r>
    </w:p>
    <w:p w:rsidR="006F3262" w:rsidRPr="007C779A" w:rsidRDefault="00E20E2E" w:rsidP="006F3262">
      <w:pPr>
        <w:pStyle w:val="TMGenL1"/>
        <w:rPr>
          <w:rFonts w:ascii="Verdana" w:hAnsi="Verdana"/>
          <w:sz w:val="22"/>
          <w:szCs w:val="22"/>
        </w:rPr>
      </w:pPr>
      <w:r w:rsidRPr="007C779A">
        <w:rPr>
          <w:rFonts w:ascii="Verdana" w:hAnsi="Verdana"/>
          <w:color w:val="0070C0"/>
          <w:sz w:val="22"/>
          <w:szCs w:val="22"/>
        </w:rPr>
        <w:t>[</w:t>
      </w:r>
      <w:r w:rsidR="00683B83" w:rsidRPr="007C779A">
        <w:rPr>
          <w:rFonts w:ascii="Verdana" w:hAnsi="Verdana"/>
          <w:color w:val="0070C0"/>
          <w:sz w:val="22"/>
          <w:szCs w:val="22"/>
        </w:rPr>
        <w:t>RSP</w:t>
      </w:r>
      <w:r w:rsidRPr="007C779A">
        <w:rPr>
          <w:rFonts w:ascii="Verdana" w:hAnsi="Verdana"/>
          <w:color w:val="0070C0"/>
          <w:sz w:val="22"/>
          <w:szCs w:val="22"/>
        </w:rPr>
        <w:t>]</w:t>
      </w:r>
      <w:r w:rsidR="00683B83" w:rsidRPr="007C779A">
        <w:rPr>
          <w:rFonts w:ascii="Verdana" w:hAnsi="Verdana"/>
          <w:sz w:val="22"/>
          <w:szCs w:val="22"/>
        </w:rPr>
        <w:t xml:space="preserve"> will </w:t>
      </w:r>
      <w:r w:rsidR="006F3262" w:rsidRPr="007C779A">
        <w:rPr>
          <w:rFonts w:ascii="Verdana" w:hAnsi="Verdana" w:cstheme="majorHAnsi"/>
          <w:sz w:val="22"/>
          <w:szCs w:val="22"/>
        </w:rPr>
        <w:t xml:space="preserve">begin the process </w:t>
      </w:r>
      <w:r w:rsidR="00683B83" w:rsidRPr="007C779A">
        <w:rPr>
          <w:rFonts w:ascii="Verdana" w:hAnsi="Verdana"/>
          <w:sz w:val="22"/>
          <w:szCs w:val="22"/>
        </w:rPr>
        <w:t>document</w:t>
      </w:r>
      <w:r w:rsidR="00611824">
        <w:rPr>
          <w:rFonts w:ascii="Verdana" w:hAnsi="Verdana"/>
          <w:sz w:val="22"/>
          <w:szCs w:val="22"/>
        </w:rPr>
        <w:t xml:space="preserve">ing the complaint </w:t>
      </w:r>
      <w:r w:rsidR="00683B83" w:rsidRPr="007C779A">
        <w:rPr>
          <w:rFonts w:ascii="Verdana" w:hAnsi="Verdana"/>
          <w:sz w:val="22"/>
          <w:szCs w:val="22"/>
        </w:rPr>
        <w:t xml:space="preserve">for the purposes of tracking complaints and complete </w:t>
      </w:r>
      <w:r w:rsidR="00E82665" w:rsidRPr="007C779A">
        <w:rPr>
          <w:rFonts w:ascii="Verdana" w:hAnsi="Verdana"/>
          <w:sz w:val="22"/>
          <w:szCs w:val="22"/>
        </w:rPr>
        <w:t xml:space="preserve">an </w:t>
      </w:r>
      <w:r w:rsidR="00683B83" w:rsidRPr="007C779A">
        <w:rPr>
          <w:rFonts w:ascii="Verdana" w:hAnsi="Verdana"/>
          <w:sz w:val="22"/>
          <w:szCs w:val="22"/>
        </w:rPr>
        <w:t xml:space="preserve">annual review of complaints. </w:t>
      </w:r>
    </w:p>
    <w:p w:rsidR="009C5F0A" w:rsidRPr="00AF0698" w:rsidRDefault="006F3262" w:rsidP="006F3262">
      <w:pPr>
        <w:pStyle w:val="TMGenL1"/>
        <w:rPr>
          <w:rFonts w:ascii="Verdana" w:hAnsi="Verdana"/>
          <w:sz w:val="22"/>
          <w:szCs w:val="22"/>
        </w:rPr>
      </w:pPr>
      <w:r w:rsidRPr="00AF0698">
        <w:rPr>
          <w:rFonts w:ascii="Verdana" w:hAnsi="Verdana"/>
          <w:sz w:val="22"/>
          <w:szCs w:val="22"/>
        </w:rPr>
        <w:t>If the complaint is resolved informally, the outcome will be documented in the Complaint Outcome Form, to be placed in the child’s file.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947353" w:rsidRPr="00947353" w:rsidTr="00796146">
        <w:tc>
          <w:tcPr>
            <w:tcW w:w="1653" w:type="dxa"/>
          </w:tcPr>
          <w:p w:rsidR="00947353" w:rsidRPr="00947353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bookmarkStart w:id="0" w:name="docsstamplast"/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References:</w:t>
            </w:r>
          </w:p>
        </w:tc>
        <w:tc>
          <w:tcPr>
            <w:tcW w:w="7923" w:type="dxa"/>
          </w:tcPr>
          <w:p w:rsidR="00947353" w:rsidRPr="00947353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Complaint Handling Procedure</w:t>
            </w:r>
            <w:r w:rsidR="004F43DD">
              <w:rPr>
                <w:rFonts w:ascii="Verdana" w:hAnsi="Verdana"/>
                <w:color w:val="0070C0"/>
                <w:sz w:val="22"/>
                <w:szCs w:val="22"/>
              </w:rPr>
              <w:t>s</w:t>
            </w: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 xml:space="preserve"> Brochure, Form 2</w:t>
            </w:r>
          </w:p>
        </w:tc>
      </w:tr>
      <w:tr w:rsidR="00947353" w:rsidRPr="00947353" w:rsidTr="00796146">
        <w:tc>
          <w:tcPr>
            <w:tcW w:w="1653" w:type="dxa"/>
          </w:tcPr>
          <w:p w:rsidR="00947353" w:rsidRPr="00947353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:rsidR="00947353" w:rsidRPr="00947353" w:rsidRDefault="00947353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“How Do I Tell Someone”: Brochure for Children, Form 3</w:t>
            </w:r>
          </w:p>
        </w:tc>
      </w:tr>
      <w:tr w:rsidR="00947353" w:rsidRPr="00947353" w:rsidTr="00796146">
        <w:tc>
          <w:tcPr>
            <w:tcW w:w="1653" w:type="dxa"/>
          </w:tcPr>
          <w:p w:rsidR="00947353" w:rsidRPr="00947353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:rsidR="00947353" w:rsidRPr="00947353" w:rsidRDefault="00947353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 xml:space="preserve"> “I Have a Concern”: Complaint Form for Children, Form 4</w:t>
            </w:r>
          </w:p>
        </w:tc>
      </w:tr>
      <w:tr w:rsidR="00947353" w:rsidRPr="00947353" w:rsidTr="00796146">
        <w:tc>
          <w:tcPr>
            <w:tcW w:w="1653" w:type="dxa"/>
          </w:tcPr>
          <w:p w:rsidR="00947353" w:rsidRPr="00947353" w:rsidDel="00BB59BF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:rsidR="00947353" w:rsidRPr="00947353" w:rsidRDefault="00947353" w:rsidP="00FD775E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Complaint Form (Youth/Professional/Staff/Parent), Form 5</w:t>
            </w:r>
          </w:p>
        </w:tc>
      </w:tr>
      <w:tr w:rsidR="00947353" w:rsidRPr="00947353" w:rsidTr="00796146">
        <w:tc>
          <w:tcPr>
            <w:tcW w:w="1653" w:type="dxa"/>
          </w:tcPr>
          <w:p w:rsidR="00947353" w:rsidRPr="00947353" w:rsidDel="00BB59BF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Cs w:val="22"/>
              </w:rPr>
            </w:pPr>
          </w:p>
        </w:tc>
        <w:tc>
          <w:tcPr>
            <w:tcW w:w="7923" w:type="dxa"/>
          </w:tcPr>
          <w:p w:rsidR="00947353" w:rsidRPr="00947353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Complaint Tracking Form, Form 8</w:t>
            </w:r>
          </w:p>
        </w:tc>
      </w:tr>
      <w:tr w:rsidR="00947353" w:rsidRPr="00947353" w:rsidTr="00796146">
        <w:tc>
          <w:tcPr>
            <w:tcW w:w="1653" w:type="dxa"/>
          </w:tcPr>
          <w:p w:rsidR="00947353" w:rsidRPr="00947353" w:rsidDel="00BB59BF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Cs w:val="22"/>
              </w:rPr>
            </w:pPr>
          </w:p>
        </w:tc>
        <w:tc>
          <w:tcPr>
            <w:tcW w:w="7923" w:type="dxa"/>
          </w:tcPr>
          <w:p w:rsidR="00947353" w:rsidRPr="00947353" w:rsidRDefault="00947353" w:rsidP="00947353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947353">
              <w:rPr>
                <w:rFonts w:ascii="Verdana" w:hAnsi="Verdana"/>
                <w:color w:val="0070C0"/>
                <w:sz w:val="22"/>
                <w:szCs w:val="22"/>
              </w:rPr>
              <w:t>Annual Review and Plan for Analysis of Complaints, Form 9</w:t>
            </w:r>
          </w:p>
        </w:tc>
      </w:tr>
    </w:tbl>
    <w:p w:rsidR="006B7F2C" w:rsidRDefault="006B7F2C">
      <w:pPr>
        <w:pStyle w:val="DocsID"/>
      </w:pPr>
    </w:p>
    <w:bookmarkEnd w:id="0"/>
    <w:p w:rsidR="00A950DB" w:rsidRDefault="00A950DB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sectPr w:rsidR="00A950DB" w:rsidSect="00FA37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2D7" w:rsidRDefault="007732D7" w:rsidP="00957B7C">
      <w:r>
        <w:separator/>
      </w:r>
    </w:p>
  </w:endnote>
  <w:endnote w:type="continuationSeparator" w:id="0">
    <w:p w:rsidR="007732D7" w:rsidRDefault="007732D7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38" w:rsidRDefault="008771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6F9" w:rsidRPr="00877138" w:rsidRDefault="004056F9" w:rsidP="00877138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38" w:rsidRDefault="00877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2D7" w:rsidRDefault="007732D7" w:rsidP="00957B7C">
      <w:r>
        <w:separator/>
      </w:r>
    </w:p>
  </w:footnote>
  <w:footnote w:type="continuationSeparator" w:id="0">
    <w:p w:rsidR="007732D7" w:rsidRDefault="007732D7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38" w:rsidRDefault="008771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EA7" w:rsidRPr="00A950DB" w:rsidRDefault="00A950DB" w:rsidP="00746F34">
    <w:pPr>
      <w:pStyle w:val="Header"/>
      <w:jc w:val="right"/>
      <w:rPr>
        <w:b/>
        <w:color w:val="0070C0"/>
      </w:rPr>
    </w:pPr>
    <w:r w:rsidRPr="00A950DB">
      <w:rPr>
        <w:b/>
        <w:color w:val="0070C0"/>
      </w:rPr>
      <w:t>Form 1-</w:t>
    </w:r>
    <w:r w:rsidR="00746F34">
      <w:rPr>
        <w:b/>
        <w:color w:val="0070C0"/>
      </w:rPr>
      <w:t>E</w:t>
    </w:r>
    <w:r w:rsidRPr="00A950DB">
      <w:rPr>
        <w:b/>
        <w:color w:val="0070C0"/>
      </w:rPr>
      <w:t xml:space="preserve"> </w:t>
    </w:r>
    <w:r w:rsidR="003A0E73">
      <w:rPr>
        <w:b/>
        <w:color w:val="0070C0"/>
      </w:rPr>
      <w:t>–</w:t>
    </w:r>
    <w:r w:rsidR="005A7D75">
      <w:rPr>
        <w:b/>
        <w:color w:val="0070C0"/>
      </w:rPr>
      <w:t xml:space="preserve"> </w:t>
    </w:r>
    <w:r w:rsidR="00746F34">
      <w:rPr>
        <w:b/>
        <w:color w:val="0070C0"/>
      </w:rPr>
      <w:t>Re</w:t>
    </w:r>
    <w:r w:rsidR="0088480B">
      <w:rPr>
        <w:b/>
        <w:color w:val="0070C0"/>
      </w:rPr>
      <w:t>viewing</w:t>
    </w:r>
    <w:r w:rsidR="00746F34">
      <w:rPr>
        <w:b/>
        <w:color w:val="0070C0"/>
      </w:rPr>
      <w:t xml:space="preserve"> a Complaint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38" w:rsidRDefault="008771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65CE0A96"/>
    <w:lvl w:ilvl="0" w:tplc="A1F0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A7155F"/>
    <w:multiLevelType w:val="hybridMultilevel"/>
    <w:tmpl w:val="4424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2E4"/>
    <w:multiLevelType w:val="multilevel"/>
    <w:tmpl w:val="0409001D"/>
    <w:numStyleLink w:val="1ai"/>
  </w:abstractNum>
  <w:abstractNum w:abstractNumId="20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87D44"/>
    <w:multiLevelType w:val="multilevel"/>
    <w:tmpl w:val="90BE4E10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5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FD3"/>
    <w:multiLevelType w:val="hybridMultilevel"/>
    <w:tmpl w:val="D0A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A6D87"/>
    <w:multiLevelType w:val="hybridMultilevel"/>
    <w:tmpl w:val="4BFEB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8201C1"/>
    <w:multiLevelType w:val="hybridMultilevel"/>
    <w:tmpl w:val="0198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7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9"/>
  </w:num>
  <w:num w:numId="4">
    <w:abstractNumId w:val="13"/>
  </w:num>
  <w:num w:numId="5">
    <w:abstractNumId w:val="19"/>
  </w:num>
  <w:num w:numId="6">
    <w:abstractNumId w:val="14"/>
  </w:num>
  <w:num w:numId="7">
    <w:abstractNumId w:val="6"/>
  </w:num>
  <w:num w:numId="8">
    <w:abstractNumId w:val="2"/>
  </w:num>
  <w:num w:numId="9">
    <w:abstractNumId w:val="20"/>
  </w:num>
  <w:num w:numId="10">
    <w:abstractNumId w:val="31"/>
  </w:num>
  <w:num w:numId="11">
    <w:abstractNumId w:val="43"/>
  </w:num>
  <w:num w:numId="12">
    <w:abstractNumId w:val="16"/>
  </w:num>
  <w:num w:numId="13">
    <w:abstractNumId w:val="34"/>
  </w:num>
  <w:num w:numId="14">
    <w:abstractNumId w:val="41"/>
  </w:num>
  <w:num w:numId="15">
    <w:abstractNumId w:val="36"/>
  </w:num>
  <w:num w:numId="16">
    <w:abstractNumId w:val="27"/>
  </w:num>
  <w:num w:numId="17">
    <w:abstractNumId w:val="47"/>
  </w:num>
  <w:num w:numId="18">
    <w:abstractNumId w:val="8"/>
  </w:num>
  <w:num w:numId="19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20">
    <w:abstractNumId w:val="9"/>
  </w:num>
  <w:num w:numId="21">
    <w:abstractNumId w:val="42"/>
  </w:num>
  <w:num w:numId="22">
    <w:abstractNumId w:val="10"/>
  </w:num>
  <w:num w:numId="23">
    <w:abstractNumId w:val="38"/>
  </w:num>
  <w:num w:numId="24">
    <w:abstractNumId w:val="42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6"/>
  </w:num>
  <w:num w:numId="27">
    <w:abstractNumId w:val="21"/>
  </w:num>
  <w:num w:numId="28">
    <w:abstractNumId w:val="0"/>
  </w:num>
  <w:num w:numId="29">
    <w:abstractNumId w:val="28"/>
  </w:num>
  <w:num w:numId="30">
    <w:abstractNumId w:val="44"/>
  </w:num>
  <w:num w:numId="31">
    <w:abstractNumId w:val="23"/>
  </w:num>
  <w:num w:numId="32">
    <w:abstractNumId w:val="4"/>
  </w:num>
  <w:num w:numId="33">
    <w:abstractNumId w:val="35"/>
  </w:num>
  <w:num w:numId="34">
    <w:abstractNumId w:val="7"/>
  </w:num>
  <w:num w:numId="35">
    <w:abstractNumId w:val="17"/>
  </w:num>
  <w:num w:numId="36">
    <w:abstractNumId w:val="22"/>
  </w:num>
  <w:num w:numId="37">
    <w:abstractNumId w:val="1"/>
  </w:num>
  <w:num w:numId="38">
    <w:abstractNumId w:val="12"/>
  </w:num>
  <w:num w:numId="39">
    <w:abstractNumId w:val="37"/>
  </w:num>
  <w:num w:numId="40">
    <w:abstractNumId w:val="5"/>
  </w:num>
  <w:num w:numId="41">
    <w:abstractNumId w:val="26"/>
  </w:num>
  <w:num w:numId="42">
    <w:abstractNumId w:val="15"/>
  </w:num>
  <w:num w:numId="43">
    <w:abstractNumId w:val="25"/>
  </w:num>
  <w:num w:numId="44">
    <w:abstractNumId w:val="29"/>
  </w:num>
  <w:num w:numId="45">
    <w:abstractNumId w:val="3"/>
  </w:num>
  <w:num w:numId="46">
    <w:abstractNumId w:val="45"/>
  </w:num>
  <w:num w:numId="47">
    <w:abstractNumId w:val="32"/>
  </w:num>
  <w:num w:numId="48">
    <w:abstractNumId w:val="30"/>
  </w:num>
  <w:num w:numId="49">
    <w:abstractNumId w:val="33"/>
  </w:num>
  <w:num w:numId="50">
    <w:abstractNumId w:val="18"/>
  </w:num>
  <w:num w:numId="51">
    <w:abstractNumId w:val="40"/>
  </w:num>
  <w:num w:numId="52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53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54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55">
    <w:abstractNumId w:val="24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Cambria" w:hAnsi="Cambria" w:cs="Times New Roman"/>
          <w:sz w:val="24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Cambria" w:hAnsi="Cambri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Cambria" w:hAnsi="Cambri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Cambria" w:hAnsi="Cambri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Cambria" w:hAnsi="Cambri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Cambria" w:hAnsi="Cambri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Cambria" w:hAnsi="Cambri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Cambria" w:hAnsi="Cambri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Cambria" w:hAnsi="Cambria" w:cs="Times New Roman"/>
          <w:sz w:val="24"/>
        </w:rPr>
      </w:lvl>
    </w:lvlOverride>
  </w:num>
  <w:num w:numId="56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248"/>
    <w:rsid w:val="00031432"/>
    <w:rsid w:val="000319CB"/>
    <w:rsid w:val="000450C7"/>
    <w:rsid w:val="0004553A"/>
    <w:rsid w:val="00055016"/>
    <w:rsid w:val="00064046"/>
    <w:rsid w:val="00067843"/>
    <w:rsid w:val="000754C6"/>
    <w:rsid w:val="00086D95"/>
    <w:rsid w:val="000B1CF7"/>
    <w:rsid w:val="000B5682"/>
    <w:rsid w:val="000D2F1C"/>
    <w:rsid w:val="000E05C6"/>
    <w:rsid w:val="000E78C6"/>
    <w:rsid w:val="000F6179"/>
    <w:rsid w:val="000F6901"/>
    <w:rsid w:val="0011187F"/>
    <w:rsid w:val="001150DA"/>
    <w:rsid w:val="00117C11"/>
    <w:rsid w:val="00120F6C"/>
    <w:rsid w:val="00135883"/>
    <w:rsid w:val="00160292"/>
    <w:rsid w:val="0018300E"/>
    <w:rsid w:val="001843AE"/>
    <w:rsid w:val="00187B18"/>
    <w:rsid w:val="001C5482"/>
    <w:rsid w:val="001D1675"/>
    <w:rsid w:val="001E002E"/>
    <w:rsid w:val="001F374A"/>
    <w:rsid w:val="001F6FE4"/>
    <w:rsid w:val="00200BD6"/>
    <w:rsid w:val="002014A6"/>
    <w:rsid w:val="00226F58"/>
    <w:rsid w:val="0024225C"/>
    <w:rsid w:val="00245172"/>
    <w:rsid w:val="0025166B"/>
    <w:rsid w:val="00270D7D"/>
    <w:rsid w:val="0027635A"/>
    <w:rsid w:val="002C14DD"/>
    <w:rsid w:val="002C165F"/>
    <w:rsid w:val="00305518"/>
    <w:rsid w:val="00317B2F"/>
    <w:rsid w:val="00330E6E"/>
    <w:rsid w:val="00346E26"/>
    <w:rsid w:val="0035363E"/>
    <w:rsid w:val="003703C0"/>
    <w:rsid w:val="0037085F"/>
    <w:rsid w:val="00373038"/>
    <w:rsid w:val="0037703F"/>
    <w:rsid w:val="003809D5"/>
    <w:rsid w:val="0038125E"/>
    <w:rsid w:val="003869E8"/>
    <w:rsid w:val="003A0E73"/>
    <w:rsid w:val="003B146A"/>
    <w:rsid w:val="003C6A21"/>
    <w:rsid w:val="003D7249"/>
    <w:rsid w:val="003E42C8"/>
    <w:rsid w:val="004056F9"/>
    <w:rsid w:val="004170F7"/>
    <w:rsid w:val="00426BE8"/>
    <w:rsid w:val="0044487E"/>
    <w:rsid w:val="00444ABE"/>
    <w:rsid w:val="00453D7B"/>
    <w:rsid w:val="00464E05"/>
    <w:rsid w:val="00480ADE"/>
    <w:rsid w:val="00481212"/>
    <w:rsid w:val="00485A53"/>
    <w:rsid w:val="00494D58"/>
    <w:rsid w:val="004A355D"/>
    <w:rsid w:val="004C1BA1"/>
    <w:rsid w:val="004C69CC"/>
    <w:rsid w:val="004C6E31"/>
    <w:rsid w:val="004D20DD"/>
    <w:rsid w:val="004E7F6A"/>
    <w:rsid w:val="004F43DD"/>
    <w:rsid w:val="00516D2C"/>
    <w:rsid w:val="005176D6"/>
    <w:rsid w:val="00520223"/>
    <w:rsid w:val="00530186"/>
    <w:rsid w:val="0053640F"/>
    <w:rsid w:val="00551507"/>
    <w:rsid w:val="0055173C"/>
    <w:rsid w:val="005710E3"/>
    <w:rsid w:val="00573172"/>
    <w:rsid w:val="00576405"/>
    <w:rsid w:val="005764CA"/>
    <w:rsid w:val="00595DE5"/>
    <w:rsid w:val="005A0C3B"/>
    <w:rsid w:val="005A7D75"/>
    <w:rsid w:val="005B2EBB"/>
    <w:rsid w:val="005B467D"/>
    <w:rsid w:val="005C0B58"/>
    <w:rsid w:val="005D769F"/>
    <w:rsid w:val="005F4113"/>
    <w:rsid w:val="00600E33"/>
    <w:rsid w:val="00611824"/>
    <w:rsid w:val="00617C1A"/>
    <w:rsid w:val="006303C1"/>
    <w:rsid w:val="00633A3C"/>
    <w:rsid w:val="00637BCD"/>
    <w:rsid w:val="00660CE1"/>
    <w:rsid w:val="00663BE1"/>
    <w:rsid w:val="00664491"/>
    <w:rsid w:val="00667691"/>
    <w:rsid w:val="00671485"/>
    <w:rsid w:val="00674684"/>
    <w:rsid w:val="00683B83"/>
    <w:rsid w:val="00692B75"/>
    <w:rsid w:val="006B32C1"/>
    <w:rsid w:val="006B49B4"/>
    <w:rsid w:val="006B7F2C"/>
    <w:rsid w:val="006C2FFA"/>
    <w:rsid w:val="006C7505"/>
    <w:rsid w:val="006D00A1"/>
    <w:rsid w:val="006D6857"/>
    <w:rsid w:val="006F0279"/>
    <w:rsid w:val="006F20EA"/>
    <w:rsid w:val="006F27EB"/>
    <w:rsid w:val="006F3262"/>
    <w:rsid w:val="006F54B1"/>
    <w:rsid w:val="00702BBA"/>
    <w:rsid w:val="00712976"/>
    <w:rsid w:val="00722217"/>
    <w:rsid w:val="007363BB"/>
    <w:rsid w:val="0074135F"/>
    <w:rsid w:val="00746F34"/>
    <w:rsid w:val="0075027E"/>
    <w:rsid w:val="00767BD0"/>
    <w:rsid w:val="007706FD"/>
    <w:rsid w:val="007732D7"/>
    <w:rsid w:val="00775BFF"/>
    <w:rsid w:val="00776B3D"/>
    <w:rsid w:val="00780144"/>
    <w:rsid w:val="00793501"/>
    <w:rsid w:val="007944FF"/>
    <w:rsid w:val="00795824"/>
    <w:rsid w:val="007A46D8"/>
    <w:rsid w:val="007A6FFB"/>
    <w:rsid w:val="007B0038"/>
    <w:rsid w:val="007C4917"/>
    <w:rsid w:val="007C779A"/>
    <w:rsid w:val="007D2E0F"/>
    <w:rsid w:val="007E35C4"/>
    <w:rsid w:val="007E4E1D"/>
    <w:rsid w:val="007F54EA"/>
    <w:rsid w:val="00820980"/>
    <w:rsid w:val="008247E9"/>
    <w:rsid w:val="00840C3B"/>
    <w:rsid w:val="00877138"/>
    <w:rsid w:val="008841DD"/>
    <w:rsid w:val="00884729"/>
    <w:rsid w:val="0088480B"/>
    <w:rsid w:val="008A6FD3"/>
    <w:rsid w:val="008B4007"/>
    <w:rsid w:val="008C0C11"/>
    <w:rsid w:val="008C5373"/>
    <w:rsid w:val="008D396E"/>
    <w:rsid w:val="008D7D15"/>
    <w:rsid w:val="008E683C"/>
    <w:rsid w:val="008E6D5A"/>
    <w:rsid w:val="008F300B"/>
    <w:rsid w:val="008F3D43"/>
    <w:rsid w:val="00927BE9"/>
    <w:rsid w:val="00947353"/>
    <w:rsid w:val="00954E19"/>
    <w:rsid w:val="009560E2"/>
    <w:rsid w:val="00957B7C"/>
    <w:rsid w:val="00974D98"/>
    <w:rsid w:val="009761C9"/>
    <w:rsid w:val="00982C4A"/>
    <w:rsid w:val="00986CF3"/>
    <w:rsid w:val="009A3B62"/>
    <w:rsid w:val="009B55F6"/>
    <w:rsid w:val="009C5F0A"/>
    <w:rsid w:val="009D3E08"/>
    <w:rsid w:val="009D58A1"/>
    <w:rsid w:val="00A04509"/>
    <w:rsid w:val="00A36693"/>
    <w:rsid w:val="00A5217C"/>
    <w:rsid w:val="00A634B3"/>
    <w:rsid w:val="00A71353"/>
    <w:rsid w:val="00A80273"/>
    <w:rsid w:val="00A950DB"/>
    <w:rsid w:val="00A954C6"/>
    <w:rsid w:val="00A97C7A"/>
    <w:rsid w:val="00AA3A56"/>
    <w:rsid w:val="00AD0A8A"/>
    <w:rsid w:val="00AD4376"/>
    <w:rsid w:val="00AF0698"/>
    <w:rsid w:val="00AF0A91"/>
    <w:rsid w:val="00B05923"/>
    <w:rsid w:val="00B60A4D"/>
    <w:rsid w:val="00B61227"/>
    <w:rsid w:val="00B67BE9"/>
    <w:rsid w:val="00B7759D"/>
    <w:rsid w:val="00B86487"/>
    <w:rsid w:val="00B86B15"/>
    <w:rsid w:val="00BA407F"/>
    <w:rsid w:val="00BA5414"/>
    <w:rsid w:val="00BC2E3C"/>
    <w:rsid w:val="00BD318C"/>
    <w:rsid w:val="00BE0A9A"/>
    <w:rsid w:val="00C052BE"/>
    <w:rsid w:val="00C10862"/>
    <w:rsid w:val="00C1415B"/>
    <w:rsid w:val="00C218CA"/>
    <w:rsid w:val="00C25DEC"/>
    <w:rsid w:val="00C3440B"/>
    <w:rsid w:val="00C40912"/>
    <w:rsid w:val="00C557D6"/>
    <w:rsid w:val="00C57528"/>
    <w:rsid w:val="00C64AD3"/>
    <w:rsid w:val="00C97BCF"/>
    <w:rsid w:val="00CB062B"/>
    <w:rsid w:val="00CC1D60"/>
    <w:rsid w:val="00CD7DBB"/>
    <w:rsid w:val="00CE61C7"/>
    <w:rsid w:val="00D03C8F"/>
    <w:rsid w:val="00D14AE4"/>
    <w:rsid w:val="00D1591E"/>
    <w:rsid w:val="00D274CD"/>
    <w:rsid w:val="00D322AF"/>
    <w:rsid w:val="00D33B61"/>
    <w:rsid w:val="00D4632E"/>
    <w:rsid w:val="00D468A9"/>
    <w:rsid w:val="00D471BC"/>
    <w:rsid w:val="00D47E39"/>
    <w:rsid w:val="00D64699"/>
    <w:rsid w:val="00D77926"/>
    <w:rsid w:val="00D9277E"/>
    <w:rsid w:val="00D977FD"/>
    <w:rsid w:val="00DA454E"/>
    <w:rsid w:val="00DB2C9F"/>
    <w:rsid w:val="00DC71B9"/>
    <w:rsid w:val="00DE2BC6"/>
    <w:rsid w:val="00DE6E28"/>
    <w:rsid w:val="00E03B2D"/>
    <w:rsid w:val="00E200BE"/>
    <w:rsid w:val="00E20E2E"/>
    <w:rsid w:val="00E22F45"/>
    <w:rsid w:val="00E27E62"/>
    <w:rsid w:val="00E308FF"/>
    <w:rsid w:val="00E30F93"/>
    <w:rsid w:val="00E3303A"/>
    <w:rsid w:val="00E41CEA"/>
    <w:rsid w:val="00E46E63"/>
    <w:rsid w:val="00E71DBC"/>
    <w:rsid w:val="00E82665"/>
    <w:rsid w:val="00E836F1"/>
    <w:rsid w:val="00E91423"/>
    <w:rsid w:val="00EA796B"/>
    <w:rsid w:val="00EB0DAE"/>
    <w:rsid w:val="00EC1EA7"/>
    <w:rsid w:val="00EC4BFE"/>
    <w:rsid w:val="00ED3DBD"/>
    <w:rsid w:val="00ED63E7"/>
    <w:rsid w:val="00EE229A"/>
    <w:rsid w:val="00F0008B"/>
    <w:rsid w:val="00F17F42"/>
    <w:rsid w:val="00F23118"/>
    <w:rsid w:val="00F3358A"/>
    <w:rsid w:val="00F46A94"/>
    <w:rsid w:val="00F53D16"/>
    <w:rsid w:val="00F5404A"/>
    <w:rsid w:val="00F60554"/>
    <w:rsid w:val="00F62E93"/>
    <w:rsid w:val="00F66122"/>
    <w:rsid w:val="00F80D15"/>
    <w:rsid w:val="00F8521D"/>
    <w:rsid w:val="00F85D2B"/>
    <w:rsid w:val="00FA37EB"/>
    <w:rsid w:val="00FC20FB"/>
    <w:rsid w:val="00FD6F27"/>
    <w:rsid w:val="00FD775E"/>
    <w:rsid w:val="00FE77F6"/>
    <w:rsid w:val="00FF0BFF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55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55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55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55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5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3B146A"/>
    <w:pPr>
      <w:ind w:left="720"/>
      <w:jc w:val="both"/>
    </w:pPr>
  </w:style>
  <w:style w:type="paragraph" w:customStyle="1" w:styleId="TMGenNoL2">
    <w:name w:val="TMGen No#L2"/>
    <w:basedOn w:val="Normal"/>
    <w:rsid w:val="003B146A"/>
    <w:pPr>
      <w:ind w:left="1440"/>
      <w:jc w:val="both"/>
    </w:pPr>
  </w:style>
  <w:style w:type="paragraph" w:customStyle="1" w:styleId="TMGenNoL3">
    <w:name w:val="TMGen No#L3"/>
    <w:basedOn w:val="Normal"/>
    <w:rsid w:val="003B146A"/>
    <w:pPr>
      <w:ind w:left="2160"/>
      <w:jc w:val="both"/>
    </w:pPr>
  </w:style>
  <w:style w:type="paragraph" w:customStyle="1" w:styleId="TMGenNoL4">
    <w:name w:val="TMGen No#L4"/>
    <w:basedOn w:val="Normal"/>
    <w:rsid w:val="003B146A"/>
    <w:pPr>
      <w:ind w:left="2880"/>
      <w:jc w:val="both"/>
    </w:pPr>
  </w:style>
  <w:style w:type="paragraph" w:customStyle="1" w:styleId="TMGenNoL5">
    <w:name w:val="TMGen No#L5"/>
    <w:basedOn w:val="Normal"/>
    <w:rsid w:val="003B146A"/>
    <w:pPr>
      <w:ind w:left="3600"/>
      <w:jc w:val="both"/>
    </w:pPr>
  </w:style>
  <w:style w:type="paragraph" w:customStyle="1" w:styleId="TMGenNoL6">
    <w:name w:val="TMGen No#L6"/>
    <w:basedOn w:val="Normal"/>
    <w:rsid w:val="003B146A"/>
    <w:pPr>
      <w:ind w:left="4320"/>
      <w:jc w:val="both"/>
    </w:pPr>
  </w:style>
  <w:style w:type="paragraph" w:customStyle="1" w:styleId="TMGenNoL7">
    <w:name w:val="TMGen No#L7"/>
    <w:basedOn w:val="Normal"/>
    <w:rsid w:val="003B146A"/>
    <w:pPr>
      <w:ind w:left="5040"/>
      <w:jc w:val="both"/>
    </w:pPr>
  </w:style>
  <w:style w:type="paragraph" w:customStyle="1" w:styleId="TMGenNoL8">
    <w:name w:val="TMGen No#L8"/>
    <w:basedOn w:val="Normal"/>
    <w:rsid w:val="003B146A"/>
    <w:pPr>
      <w:ind w:left="5760"/>
      <w:jc w:val="both"/>
    </w:pPr>
  </w:style>
  <w:style w:type="paragraph" w:customStyle="1" w:styleId="TMGenNoL9">
    <w:name w:val="TMGen No#L9"/>
    <w:basedOn w:val="Normal"/>
    <w:rsid w:val="003B146A"/>
    <w:pPr>
      <w:ind w:left="6480"/>
      <w:jc w:val="both"/>
    </w:pPr>
  </w:style>
  <w:style w:type="paragraph" w:styleId="Revision">
    <w:name w:val="Revision"/>
    <w:hidden/>
    <w:uiPriority w:val="99"/>
    <w:semiHidden/>
    <w:rsid w:val="00464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55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55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55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55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55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5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semiHidden/>
    <w:rsid w:val="0094735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3B146A"/>
    <w:pPr>
      <w:ind w:left="720"/>
      <w:jc w:val="both"/>
    </w:pPr>
  </w:style>
  <w:style w:type="paragraph" w:customStyle="1" w:styleId="TMGenNoL2">
    <w:name w:val="TMGen No#L2"/>
    <w:basedOn w:val="Normal"/>
    <w:rsid w:val="003B146A"/>
    <w:pPr>
      <w:ind w:left="1440"/>
      <w:jc w:val="both"/>
    </w:pPr>
  </w:style>
  <w:style w:type="paragraph" w:customStyle="1" w:styleId="TMGenNoL3">
    <w:name w:val="TMGen No#L3"/>
    <w:basedOn w:val="Normal"/>
    <w:rsid w:val="003B146A"/>
    <w:pPr>
      <w:ind w:left="2160"/>
      <w:jc w:val="both"/>
    </w:pPr>
  </w:style>
  <w:style w:type="paragraph" w:customStyle="1" w:styleId="TMGenNoL4">
    <w:name w:val="TMGen No#L4"/>
    <w:basedOn w:val="Normal"/>
    <w:rsid w:val="003B146A"/>
    <w:pPr>
      <w:ind w:left="2880"/>
      <w:jc w:val="both"/>
    </w:pPr>
  </w:style>
  <w:style w:type="paragraph" w:customStyle="1" w:styleId="TMGenNoL5">
    <w:name w:val="TMGen No#L5"/>
    <w:basedOn w:val="Normal"/>
    <w:rsid w:val="003B146A"/>
    <w:pPr>
      <w:ind w:left="3600"/>
      <w:jc w:val="both"/>
    </w:pPr>
  </w:style>
  <w:style w:type="paragraph" w:customStyle="1" w:styleId="TMGenNoL6">
    <w:name w:val="TMGen No#L6"/>
    <w:basedOn w:val="Normal"/>
    <w:rsid w:val="003B146A"/>
    <w:pPr>
      <w:ind w:left="4320"/>
      <w:jc w:val="both"/>
    </w:pPr>
  </w:style>
  <w:style w:type="paragraph" w:customStyle="1" w:styleId="TMGenNoL7">
    <w:name w:val="TMGen No#L7"/>
    <w:basedOn w:val="Normal"/>
    <w:rsid w:val="003B146A"/>
    <w:pPr>
      <w:ind w:left="5040"/>
      <w:jc w:val="both"/>
    </w:pPr>
  </w:style>
  <w:style w:type="paragraph" w:customStyle="1" w:styleId="TMGenNoL8">
    <w:name w:val="TMGen No#L8"/>
    <w:basedOn w:val="Normal"/>
    <w:rsid w:val="003B146A"/>
    <w:pPr>
      <w:ind w:left="5760"/>
      <w:jc w:val="both"/>
    </w:pPr>
  </w:style>
  <w:style w:type="paragraph" w:customStyle="1" w:styleId="TMGenNoL9">
    <w:name w:val="TMGen No#L9"/>
    <w:basedOn w:val="Normal"/>
    <w:rsid w:val="003B146A"/>
    <w:pPr>
      <w:ind w:left="6480"/>
      <w:jc w:val="both"/>
    </w:pPr>
  </w:style>
  <w:style w:type="paragraph" w:styleId="Revision">
    <w:name w:val="Revision"/>
    <w:hidden/>
    <w:uiPriority w:val="99"/>
    <w:semiHidden/>
    <w:rsid w:val="0046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dcterms:created xsi:type="dcterms:W3CDTF">2018-01-11T21:17:00Z</dcterms:created>
  <dcterms:modified xsi:type="dcterms:W3CDTF">2018-01-16T17:14:00Z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38164.0001/10784233_.1</vt:lpwstr>
  </property>
  <property fmtid="{D5CDD505-2E9C-101B-9397-08002B2CF9AE}" pid="4" name="WS_TRACKING_ID">
    <vt:lpwstr>0fefa79b-c32d-487e-9655-5bf76cc52e4b</vt:lpwstr>
  </property>
</Properties>
</file>