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9449" w14:textId="11F5585E" w:rsidR="000B1CF7" w:rsidRPr="00055016" w:rsidRDefault="00E2264F" w:rsidP="00055016">
      <w:pPr>
        <w:autoSpaceDE w:val="0"/>
        <w:autoSpaceDN w:val="0"/>
        <w:adjustRightInd w:val="0"/>
        <w:spacing w:line="276" w:lineRule="auto"/>
        <w:jc w:val="both"/>
        <w:rPr>
          <w:rFonts w:cstheme="majorHAnsi"/>
          <w:color w:val="FF0000"/>
          <w:sz w:val="22"/>
          <w:szCs w:val="22"/>
        </w:rPr>
      </w:pPr>
      <w:r>
        <w:rPr>
          <w:rFonts w:cstheme="majorHAnsi"/>
          <w:color w:val="FF0000"/>
          <w:sz w:val="22"/>
          <w:szCs w:val="22"/>
        </w:rPr>
        <w:pict w14:anchorId="17886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1A718002" w14:textId="520BFC4E" w:rsidR="00373038" w:rsidRPr="004C5B8D" w:rsidRDefault="008926AA" w:rsidP="009D58A1">
      <w:pPr>
        <w:autoSpaceDE w:val="0"/>
        <w:autoSpaceDN w:val="0"/>
        <w:adjustRightInd w:val="0"/>
        <w:spacing w:line="276" w:lineRule="auto"/>
        <w:ind w:left="5040"/>
        <w:rPr>
          <w:rFonts w:cstheme="majorHAnsi"/>
          <w:sz w:val="28"/>
          <w:szCs w:val="22"/>
          <w:lang w:val="fr-CA"/>
        </w:rPr>
      </w:pPr>
      <w:r w:rsidRPr="004C5B8D">
        <w:rPr>
          <w:rFonts w:cstheme="majorHAnsi"/>
          <w:b/>
          <w:color w:val="0070C0"/>
          <w:sz w:val="28"/>
          <w:szCs w:val="22"/>
          <w:lang w:val="fr-CA"/>
        </w:rPr>
        <w:t>Politique et procédures d'enquête</w:t>
      </w:r>
    </w:p>
    <w:p w14:paraId="7E633467" w14:textId="0F488CA5" w:rsidR="000B1CF7" w:rsidRPr="004C5B8D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>Approuvées le</w:t>
      </w:r>
      <w:r w:rsidRPr="004C5B8D">
        <w:rPr>
          <w:rFonts w:cstheme="majorHAnsi"/>
          <w:color w:val="0070C0"/>
          <w:sz w:val="22"/>
          <w:szCs w:val="22"/>
          <w:lang w:val="fr-CA"/>
        </w:rPr>
        <w:t xml:space="preserve"> Date</w:t>
      </w:r>
    </w:p>
    <w:p w14:paraId="3EDE3C78" w14:textId="1BA7895A" w:rsidR="000B1CF7" w:rsidRPr="004C5B8D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 xml:space="preserve">Mises à jour le </w:t>
      </w:r>
      <w:r w:rsidRPr="004C5B8D">
        <w:rPr>
          <w:rFonts w:cstheme="majorHAnsi"/>
          <w:color w:val="0070C0"/>
          <w:sz w:val="22"/>
          <w:szCs w:val="22"/>
          <w:lang w:val="fr-CA"/>
        </w:rPr>
        <w:t>Date</w:t>
      </w:r>
    </w:p>
    <w:p w14:paraId="6EC2948B" w14:textId="77777777" w:rsidR="000B1CF7" w:rsidRPr="004C5B8D" w:rsidRDefault="000B1CF7" w:rsidP="00055016">
      <w:pPr>
        <w:spacing w:line="276" w:lineRule="auto"/>
        <w:jc w:val="both"/>
        <w:rPr>
          <w:rFonts w:cstheme="majorHAnsi"/>
          <w:b/>
          <w:i/>
          <w:sz w:val="22"/>
          <w:szCs w:val="22"/>
          <w:lang w:val="fr-CA"/>
        </w:rPr>
      </w:pPr>
    </w:p>
    <w:p w14:paraId="2ACE9FD6" w14:textId="6E3958B2" w:rsidR="00757E4B" w:rsidRPr="004C5B8D" w:rsidRDefault="00757E4B" w:rsidP="00757E4B">
      <w:pPr>
        <w:spacing w:line="276" w:lineRule="auto"/>
        <w:jc w:val="both"/>
        <w:rPr>
          <w:rFonts w:cstheme="majorHAnsi"/>
          <w:b/>
          <w:szCs w:val="22"/>
          <w:lang w:val="fr-CA"/>
        </w:rPr>
      </w:pPr>
      <w:r w:rsidRPr="004C5B8D">
        <w:rPr>
          <w:rFonts w:cstheme="majorHAnsi"/>
          <w:b/>
          <w:szCs w:val="22"/>
          <w:lang w:val="fr-CA"/>
        </w:rPr>
        <w:t>Politique :</w:t>
      </w:r>
    </w:p>
    <w:p w14:paraId="53D6B061" w14:textId="77777777" w:rsidR="00757E4B" w:rsidRPr="004C5B8D" w:rsidRDefault="00757E4B" w:rsidP="00757E4B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2221D205" w14:textId="582E2277" w:rsidR="001A1264" w:rsidRPr="004C5B8D" w:rsidRDefault="001A1264" w:rsidP="001A1264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 xml:space="preserve">L'enquêteur désigné par </w:t>
      </w:r>
      <w:r w:rsidRPr="004C5B8D">
        <w:rPr>
          <w:rFonts w:cstheme="majorHAnsi"/>
          <w:color w:val="0070C0"/>
          <w:sz w:val="22"/>
          <w:szCs w:val="22"/>
          <w:lang w:val="fr-CA"/>
        </w:rPr>
        <w:t>[PSE]</w:t>
      </w:r>
      <w:r w:rsidRPr="004C5B8D">
        <w:rPr>
          <w:rFonts w:cstheme="majorHAnsi"/>
          <w:sz w:val="22"/>
          <w:szCs w:val="22"/>
          <w:lang w:val="fr-CA"/>
        </w:rPr>
        <w:t xml:space="preserve"> fera de son mieux pour collecter tou</w:t>
      </w:r>
      <w:r w:rsidR="00526954" w:rsidRPr="004C5B8D">
        <w:rPr>
          <w:rFonts w:cstheme="majorHAnsi"/>
          <w:sz w:val="22"/>
          <w:szCs w:val="22"/>
          <w:lang w:val="fr-CA"/>
        </w:rPr>
        <w:t>s</w:t>
      </w:r>
      <w:r w:rsidRPr="004C5B8D">
        <w:rPr>
          <w:rFonts w:cstheme="majorHAnsi"/>
          <w:sz w:val="22"/>
          <w:szCs w:val="22"/>
          <w:lang w:val="fr-CA"/>
        </w:rPr>
        <w:t xml:space="preserve"> </w:t>
      </w:r>
      <w:r w:rsidR="00526954" w:rsidRPr="004C5B8D">
        <w:rPr>
          <w:rFonts w:cstheme="majorHAnsi"/>
          <w:sz w:val="22"/>
          <w:szCs w:val="22"/>
          <w:lang w:val="fr-CA"/>
        </w:rPr>
        <w:t>les</w:t>
      </w:r>
      <w:r w:rsidRPr="004C5B8D">
        <w:rPr>
          <w:rFonts w:cstheme="majorHAnsi"/>
          <w:sz w:val="22"/>
          <w:szCs w:val="22"/>
          <w:lang w:val="fr-CA"/>
        </w:rPr>
        <w:t xml:space="preserve"> document</w:t>
      </w:r>
      <w:r w:rsidR="00526954" w:rsidRPr="004C5B8D">
        <w:rPr>
          <w:rFonts w:cstheme="majorHAnsi"/>
          <w:sz w:val="22"/>
          <w:szCs w:val="22"/>
          <w:lang w:val="fr-CA"/>
        </w:rPr>
        <w:t>s</w:t>
      </w:r>
      <w:r w:rsidRPr="004C5B8D">
        <w:rPr>
          <w:rFonts w:cstheme="majorHAnsi"/>
          <w:sz w:val="22"/>
          <w:szCs w:val="22"/>
          <w:lang w:val="fr-CA"/>
        </w:rPr>
        <w:t xml:space="preserve"> et autres </w:t>
      </w:r>
      <w:r w:rsidR="00526954" w:rsidRPr="004C5B8D">
        <w:rPr>
          <w:rFonts w:cstheme="majorHAnsi"/>
          <w:sz w:val="22"/>
          <w:szCs w:val="22"/>
          <w:lang w:val="fr-CA"/>
        </w:rPr>
        <w:t>objets pertinents relatif</w:t>
      </w:r>
      <w:r w:rsidRPr="004C5B8D">
        <w:rPr>
          <w:rFonts w:cstheme="majorHAnsi"/>
          <w:sz w:val="22"/>
          <w:szCs w:val="22"/>
          <w:lang w:val="fr-CA"/>
        </w:rPr>
        <w:t xml:space="preserve">s à la plainte.  </w:t>
      </w:r>
    </w:p>
    <w:p w14:paraId="06A882B2" w14:textId="77777777" w:rsidR="00723180" w:rsidRPr="004C5B8D" w:rsidRDefault="00723180" w:rsidP="001A1264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5995F181" w14:textId="2EB24FFE" w:rsidR="00723180" w:rsidRPr="004C5B8D" w:rsidRDefault="00723180" w:rsidP="00723180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 xml:space="preserve">La documentation ou les preuves physiques peuvent être recueillies auprès de </w:t>
      </w:r>
      <w:r w:rsidRPr="004C5B8D">
        <w:rPr>
          <w:rFonts w:cstheme="majorHAnsi"/>
          <w:color w:val="0070C0"/>
          <w:sz w:val="22"/>
          <w:szCs w:val="22"/>
          <w:lang w:val="fr-CA"/>
        </w:rPr>
        <w:t>[PSE]</w:t>
      </w:r>
      <w:r w:rsidRPr="004C5B8D">
        <w:rPr>
          <w:rFonts w:cstheme="majorHAnsi"/>
          <w:sz w:val="22"/>
          <w:szCs w:val="22"/>
          <w:lang w:val="fr-CA"/>
        </w:rPr>
        <w:t>, des parties et des témoins ou de tierce</w:t>
      </w:r>
      <w:r w:rsidR="00526954" w:rsidRPr="004C5B8D">
        <w:rPr>
          <w:rFonts w:cstheme="majorHAnsi"/>
          <w:sz w:val="22"/>
          <w:szCs w:val="22"/>
          <w:lang w:val="fr-CA"/>
        </w:rPr>
        <w:t>s</w:t>
      </w:r>
      <w:r w:rsidRPr="004C5B8D">
        <w:rPr>
          <w:rFonts w:cstheme="majorHAnsi"/>
          <w:sz w:val="22"/>
          <w:szCs w:val="22"/>
          <w:lang w:val="fr-CA"/>
        </w:rPr>
        <w:t xml:space="preserve"> partie</w:t>
      </w:r>
      <w:r w:rsidR="00526954" w:rsidRPr="004C5B8D">
        <w:rPr>
          <w:rFonts w:cstheme="majorHAnsi"/>
          <w:sz w:val="22"/>
          <w:szCs w:val="22"/>
          <w:lang w:val="fr-CA"/>
        </w:rPr>
        <w:t>s</w:t>
      </w:r>
      <w:r w:rsidRPr="004C5B8D">
        <w:rPr>
          <w:rFonts w:cstheme="majorHAnsi"/>
          <w:sz w:val="22"/>
          <w:szCs w:val="22"/>
          <w:lang w:val="fr-CA"/>
        </w:rPr>
        <w:t xml:space="preserve"> (p. ex. relevés exigés à un fournisseur de services téléphoniques).  </w:t>
      </w:r>
    </w:p>
    <w:p w14:paraId="15B8558A" w14:textId="77777777" w:rsidR="00723180" w:rsidRPr="004C5B8D" w:rsidRDefault="00723180" w:rsidP="00723180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</w:p>
    <w:p w14:paraId="0FB372E7" w14:textId="393205B5" w:rsidR="00723180" w:rsidRPr="004C5B8D" w:rsidRDefault="00723180" w:rsidP="00723180">
      <w:pPr>
        <w:spacing w:line="276" w:lineRule="auto"/>
        <w:jc w:val="both"/>
        <w:rPr>
          <w:rFonts w:cstheme="majorHAnsi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>La documentation ou les preuves physiques comprennent, sans s'y limiter</w:t>
      </w:r>
      <w:r w:rsidR="00526954" w:rsidRPr="004C5B8D">
        <w:rPr>
          <w:rFonts w:cstheme="majorHAnsi"/>
          <w:sz w:val="22"/>
          <w:szCs w:val="22"/>
          <w:lang w:val="fr-CA"/>
        </w:rPr>
        <w:t> </w:t>
      </w:r>
      <w:r w:rsidRPr="004C5B8D">
        <w:rPr>
          <w:rFonts w:cstheme="majorHAnsi"/>
          <w:sz w:val="22"/>
          <w:szCs w:val="22"/>
          <w:lang w:val="fr-CA"/>
        </w:rPr>
        <w:t>:</w:t>
      </w:r>
    </w:p>
    <w:p w14:paraId="07DDD142" w14:textId="773A2A89" w:rsidR="00723180" w:rsidRPr="004C5B8D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 xml:space="preserve">des </w:t>
      </w:r>
      <w:r w:rsidR="00526954" w:rsidRPr="004C5B8D">
        <w:rPr>
          <w:rFonts w:cstheme="majorHAnsi"/>
          <w:sz w:val="22"/>
          <w:szCs w:val="22"/>
          <w:lang w:val="fr-CA"/>
        </w:rPr>
        <w:t>registres</w:t>
      </w:r>
      <w:r w:rsidRPr="004C5B8D">
        <w:rPr>
          <w:rFonts w:cstheme="majorHAnsi"/>
          <w:sz w:val="22"/>
          <w:szCs w:val="22"/>
          <w:lang w:val="fr-CA"/>
        </w:rPr>
        <w:t xml:space="preserve"> physiques ou électroniques (p.ex. rapports, </w:t>
      </w:r>
      <w:r w:rsidR="00526954" w:rsidRPr="004C5B8D">
        <w:rPr>
          <w:rFonts w:cstheme="majorHAnsi"/>
          <w:sz w:val="22"/>
          <w:szCs w:val="22"/>
          <w:lang w:val="fr-CA"/>
        </w:rPr>
        <w:t>registres</w:t>
      </w:r>
      <w:r w:rsidRPr="004C5B8D">
        <w:rPr>
          <w:rFonts w:cstheme="majorHAnsi"/>
          <w:sz w:val="22"/>
          <w:szCs w:val="22"/>
          <w:lang w:val="fr-CA"/>
        </w:rPr>
        <w:t>, notes, dossiers, calendriers)</w:t>
      </w:r>
      <w:r w:rsidR="00526954" w:rsidRPr="004C5B8D">
        <w:rPr>
          <w:rFonts w:cstheme="majorHAnsi"/>
          <w:sz w:val="22"/>
          <w:szCs w:val="22"/>
          <w:lang w:val="fr-CA"/>
        </w:rPr>
        <w:t> </w:t>
      </w:r>
      <w:r w:rsidRPr="004C5B8D">
        <w:rPr>
          <w:rFonts w:cstheme="majorHAnsi"/>
          <w:sz w:val="22"/>
          <w:szCs w:val="22"/>
          <w:lang w:val="fr-CA"/>
        </w:rPr>
        <w:t>;</w:t>
      </w:r>
    </w:p>
    <w:p w14:paraId="105B889A" w14:textId="54030809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r w:rsidRPr="00723180">
        <w:rPr>
          <w:rFonts w:cstheme="majorHAnsi"/>
          <w:sz w:val="22"/>
          <w:szCs w:val="22"/>
        </w:rPr>
        <w:t>communication par courriel</w:t>
      </w:r>
      <w:r w:rsidR="00526954">
        <w:rPr>
          <w:rFonts w:cstheme="majorHAnsi"/>
          <w:sz w:val="22"/>
          <w:szCs w:val="22"/>
        </w:rPr>
        <w:t> </w:t>
      </w:r>
      <w:r w:rsidRPr="00723180">
        <w:rPr>
          <w:rFonts w:cstheme="majorHAnsi"/>
          <w:sz w:val="22"/>
          <w:szCs w:val="22"/>
        </w:rPr>
        <w:t>;</w:t>
      </w:r>
    </w:p>
    <w:p w14:paraId="50A9E467" w14:textId="3496840C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r w:rsidRPr="00723180">
        <w:rPr>
          <w:rFonts w:cstheme="majorHAnsi"/>
          <w:sz w:val="22"/>
          <w:szCs w:val="22"/>
        </w:rPr>
        <w:t xml:space="preserve">messages </w:t>
      </w:r>
      <w:proofErr w:type="spellStart"/>
      <w:r w:rsidRPr="00723180">
        <w:rPr>
          <w:rFonts w:cstheme="majorHAnsi"/>
          <w:sz w:val="22"/>
          <w:szCs w:val="22"/>
        </w:rPr>
        <w:t>texte</w:t>
      </w:r>
      <w:proofErr w:type="spellEnd"/>
      <w:r w:rsidR="00526954">
        <w:rPr>
          <w:rFonts w:cstheme="majorHAnsi"/>
          <w:sz w:val="22"/>
          <w:szCs w:val="22"/>
        </w:rPr>
        <w:t> </w:t>
      </w:r>
      <w:r w:rsidRPr="00723180">
        <w:rPr>
          <w:rFonts w:cstheme="majorHAnsi"/>
          <w:sz w:val="22"/>
          <w:szCs w:val="22"/>
        </w:rPr>
        <w:t>;</w:t>
      </w:r>
    </w:p>
    <w:p w14:paraId="7C0117AD" w14:textId="7D81F82D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proofErr w:type="spellStart"/>
      <w:r w:rsidRPr="00723180">
        <w:rPr>
          <w:rFonts w:cstheme="majorHAnsi"/>
          <w:sz w:val="22"/>
          <w:szCs w:val="22"/>
        </w:rPr>
        <w:t>enregistrement</w:t>
      </w:r>
      <w:proofErr w:type="spellEnd"/>
      <w:r w:rsidRPr="00723180">
        <w:rPr>
          <w:rFonts w:cstheme="majorHAnsi"/>
          <w:sz w:val="22"/>
          <w:szCs w:val="22"/>
        </w:rPr>
        <w:t xml:space="preserve"> sur </w:t>
      </w:r>
      <w:proofErr w:type="spellStart"/>
      <w:r w:rsidRPr="00723180">
        <w:rPr>
          <w:rFonts w:cstheme="majorHAnsi"/>
          <w:sz w:val="22"/>
          <w:szCs w:val="22"/>
        </w:rPr>
        <w:t>messagerie</w:t>
      </w:r>
      <w:proofErr w:type="spellEnd"/>
      <w:r w:rsidRPr="00723180">
        <w:rPr>
          <w:rFonts w:cstheme="majorHAnsi"/>
          <w:sz w:val="22"/>
          <w:szCs w:val="22"/>
        </w:rPr>
        <w:t xml:space="preserve"> </w:t>
      </w:r>
      <w:proofErr w:type="spellStart"/>
      <w:r w:rsidRPr="00723180">
        <w:rPr>
          <w:rFonts w:cstheme="majorHAnsi"/>
          <w:sz w:val="22"/>
          <w:szCs w:val="22"/>
        </w:rPr>
        <w:t>vocale</w:t>
      </w:r>
      <w:proofErr w:type="spellEnd"/>
      <w:r w:rsidR="00526954">
        <w:rPr>
          <w:rFonts w:cstheme="majorHAnsi"/>
          <w:sz w:val="22"/>
          <w:szCs w:val="22"/>
        </w:rPr>
        <w:t> </w:t>
      </w:r>
      <w:r w:rsidRPr="00723180">
        <w:rPr>
          <w:rFonts w:cstheme="majorHAnsi"/>
          <w:sz w:val="22"/>
          <w:szCs w:val="22"/>
        </w:rPr>
        <w:t>;</w:t>
      </w:r>
    </w:p>
    <w:p w14:paraId="3BD4F7E7" w14:textId="54C548CE" w:rsidR="00723180" w:rsidRPr="004C5B8D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 xml:space="preserve">message </w:t>
      </w:r>
      <w:r w:rsidR="004C5B8D">
        <w:rPr>
          <w:rFonts w:cstheme="majorHAnsi"/>
          <w:sz w:val="22"/>
          <w:szCs w:val="22"/>
          <w:lang w:val="fr-CA"/>
        </w:rPr>
        <w:t>publié</w:t>
      </w:r>
      <w:r w:rsidRPr="004C5B8D">
        <w:rPr>
          <w:rFonts w:cstheme="majorHAnsi"/>
          <w:sz w:val="22"/>
          <w:szCs w:val="22"/>
          <w:lang w:val="fr-CA"/>
        </w:rPr>
        <w:t xml:space="preserve"> sur les médias sociaux (p.ex. Facebook, </w:t>
      </w:r>
      <w:r w:rsidR="00526954" w:rsidRPr="004C5B8D">
        <w:rPr>
          <w:rFonts w:cstheme="majorHAnsi"/>
          <w:sz w:val="22"/>
          <w:szCs w:val="22"/>
          <w:lang w:val="fr-CA"/>
        </w:rPr>
        <w:t>I</w:t>
      </w:r>
      <w:r w:rsidRPr="004C5B8D">
        <w:rPr>
          <w:rFonts w:cstheme="majorHAnsi"/>
          <w:sz w:val="22"/>
          <w:szCs w:val="22"/>
          <w:lang w:val="fr-CA"/>
        </w:rPr>
        <w:t>nstagram, Twitter, blog</w:t>
      </w:r>
      <w:r w:rsidR="00526954" w:rsidRPr="004C5B8D">
        <w:rPr>
          <w:rFonts w:cstheme="majorHAnsi"/>
          <w:sz w:val="22"/>
          <w:szCs w:val="22"/>
          <w:lang w:val="fr-CA"/>
        </w:rPr>
        <w:t>ues</w:t>
      </w:r>
      <w:r w:rsidRPr="004C5B8D">
        <w:rPr>
          <w:rFonts w:cstheme="majorHAnsi"/>
          <w:sz w:val="22"/>
          <w:szCs w:val="22"/>
          <w:lang w:val="fr-CA"/>
        </w:rPr>
        <w:t>)</w:t>
      </w:r>
      <w:r w:rsidR="00526954" w:rsidRPr="004C5B8D">
        <w:rPr>
          <w:rFonts w:cstheme="majorHAnsi"/>
          <w:sz w:val="22"/>
          <w:szCs w:val="22"/>
          <w:lang w:val="fr-CA"/>
        </w:rPr>
        <w:t> </w:t>
      </w:r>
      <w:r w:rsidRPr="004C5B8D">
        <w:rPr>
          <w:rFonts w:cstheme="majorHAnsi"/>
          <w:sz w:val="22"/>
          <w:szCs w:val="22"/>
          <w:lang w:val="fr-CA"/>
        </w:rPr>
        <w:t>;</w:t>
      </w:r>
    </w:p>
    <w:p w14:paraId="2AF20C80" w14:textId="07F2E796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proofErr w:type="spellStart"/>
      <w:r w:rsidRPr="00723180">
        <w:rPr>
          <w:rFonts w:cstheme="majorHAnsi"/>
          <w:sz w:val="22"/>
          <w:szCs w:val="22"/>
        </w:rPr>
        <w:t>historique</w:t>
      </w:r>
      <w:proofErr w:type="spellEnd"/>
      <w:r w:rsidRPr="00723180">
        <w:rPr>
          <w:rFonts w:cstheme="majorHAnsi"/>
          <w:sz w:val="22"/>
          <w:szCs w:val="22"/>
        </w:rPr>
        <w:t xml:space="preserve"> et </w:t>
      </w:r>
      <w:proofErr w:type="spellStart"/>
      <w:r w:rsidRPr="00723180">
        <w:rPr>
          <w:rFonts w:cstheme="majorHAnsi"/>
          <w:sz w:val="22"/>
          <w:szCs w:val="22"/>
        </w:rPr>
        <w:t>recherches</w:t>
      </w:r>
      <w:proofErr w:type="spellEnd"/>
      <w:r w:rsidRPr="00723180">
        <w:rPr>
          <w:rFonts w:cstheme="majorHAnsi"/>
          <w:sz w:val="22"/>
          <w:szCs w:val="22"/>
        </w:rPr>
        <w:t xml:space="preserve"> Internet</w:t>
      </w:r>
      <w:r w:rsidR="00526954">
        <w:rPr>
          <w:rFonts w:cstheme="majorHAnsi"/>
          <w:sz w:val="22"/>
          <w:szCs w:val="22"/>
        </w:rPr>
        <w:t> </w:t>
      </w:r>
      <w:r w:rsidRPr="00723180">
        <w:rPr>
          <w:rFonts w:cstheme="majorHAnsi"/>
          <w:sz w:val="22"/>
          <w:szCs w:val="22"/>
        </w:rPr>
        <w:t>;</w:t>
      </w:r>
    </w:p>
    <w:p w14:paraId="37BB670E" w14:textId="1ACCF510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proofErr w:type="spellStart"/>
      <w:r w:rsidRPr="00723180">
        <w:rPr>
          <w:rFonts w:cstheme="majorHAnsi"/>
          <w:sz w:val="22"/>
          <w:szCs w:val="22"/>
        </w:rPr>
        <w:t>lettre</w:t>
      </w:r>
      <w:proofErr w:type="spellEnd"/>
      <w:r w:rsidRPr="00723180">
        <w:rPr>
          <w:rFonts w:cstheme="majorHAnsi"/>
          <w:sz w:val="22"/>
          <w:szCs w:val="22"/>
        </w:rPr>
        <w:t xml:space="preserve"> </w:t>
      </w:r>
      <w:proofErr w:type="spellStart"/>
      <w:r w:rsidRPr="00723180">
        <w:rPr>
          <w:rFonts w:cstheme="majorHAnsi"/>
          <w:sz w:val="22"/>
          <w:szCs w:val="22"/>
        </w:rPr>
        <w:t>ou</w:t>
      </w:r>
      <w:proofErr w:type="spellEnd"/>
      <w:r w:rsidRPr="00723180">
        <w:rPr>
          <w:rFonts w:cstheme="majorHAnsi"/>
          <w:sz w:val="22"/>
          <w:szCs w:val="22"/>
        </w:rPr>
        <w:t xml:space="preserve"> </w:t>
      </w:r>
      <w:proofErr w:type="spellStart"/>
      <w:r w:rsidRPr="00723180">
        <w:rPr>
          <w:rFonts w:cstheme="majorHAnsi"/>
          <w:sz w:val="22"/>
          <w:szCs w:val="22"/>
        </w:rPr>
        <w:t>cartes</w:t>
      </w:r>
      <w:proofErr w:type="spellEnd"/>
      <w:r w:rsidRPr="00723180">
        <w:rPr>
          <w:rFonts w:cstheme="majorHAnsi"/>
          <w:sz w:val="22"/>
          <w:szCs w:val="22"/>
        </w:rPr>
        <w:t xml:space="preserve"> </w:t>
      </w:r>
      <w:proofErr w:type="spellStart"/>
      <w:r w:rsidRPr="00723180">
        <w:rPr>
          <w:rFonts w:cstheme="majorHAnsi"/>
          <w:sz w:val="22"/>
          <w:szCs w:val="22"/>
        </w:rPr>
        <w:t>postales</w:t>
      </w:r>
      <w:proofErr w:type="spellEnd"/>
      <w:r w:rsidR="00526954">
        <w:rPr>
          <w:rFonts w:cstheme="majorHAnsi"/>
          <w:sz w:val="22"/>
          <w:szCs w:val="22"/>
        </w:rPr>
        <w:t> </w:t>
      </w:r>
      <w:r w:rsidRPr="00723180">
        <w:rPr>
          <w:rFonts w:cstheme="majorHAnsi"/>
          <w:sz w:val="22"/>
          <w:szCs w:val="22"/>
        </w:rPr>
        <w:t>;</w:t>
      </w:r>
    </w:p>
    <w:p w14:paraId="0E8B6FEC" w14:textId="5473566A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r w:rsidRPr="00723180">
        <w:rPr>
          <w:rFonts w:cstheme="majorHAnsi"/>
          <w:sz w:val="22"/>
          <w:szCs w:val="22"/>
        </w:rPr>
        <w:t>photos</w:t>
      </w:r>
      <w:r w:rsidR="00526954">
        <w:rPr>
          <w:rFonts w:cstheme="majorHAnsi"/>
          <w:sz w:val="22"/>
          <w:szCs w:val="22"/>
        </w:rPr>
        <w:t> </w:t>
      </w:r>
      <w:r w:rsidRPr="00723180">
        <w:rPr>
          <w:rFonts w:cstheme="majorHAnsi"/>
          <w:sz w:val="22"/>
          <w:szCs w:val="22"/>
        </w:rPr>
        <w:t>;</w:t>
      </w:r>
    </w:p>
    <w:p w14:paraId="0BCD85DF" w14:textId="5AA99588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proofErr w:type="spellStart"/>
      <w:r w:rsidRPr="00723180">
        <w:rPr>
          <w:rFonts w:cstheme="majorHAnsi"/>
          <w:sz w:val="22"/>
          <w:szCs w:val="22"/>
        </w:rPr>
        <w:t>vêtements</w:t>
      </w:r>
      <w:proofErr w:type="spellEnd"/>
      <w:r w:rsidR="00526954">
        <w:rPr>
          <w:rFonts w:cstheme="majorHAnsi"/>
          <w:sz w:val="22"/>
          <w:szCs w:val="22"/>
        </w:rPr>
        <w:t> </w:t>
      </w:r>
      <w:r w:rsidRPr="00723180">
        <w:rPr>
          <w:rFonts w:cstheme="majorHAnsi"/>
          <w:sz w:val="22"/>
          <w:szCs w:val="22"/>
        </w:rPr>
        <w:t>;</w:t>
      </w:r>
    </w:p>
    <w:p w14:paraId="1D61EA1B" w14:textId="76110084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proofErr w:type="spellStart"/>
      <w:r w:rsidRPr="00723180">
        <w:rPr>
          <w:rFonts w:cstheme="majorHAnsi"/>
          <w:sz w:val="22"/>
          <w:szCs w:val="22"/>
        </w:rPr>
        <w:t>enregistrement</w:t>
      </w:r>
      <w:proofErr w:type="spellEnd"/>
      <w:r w:rsidRPr="00723180">
        <w:rPr>
          <w:rFonts w:cstheme="majorHAnsi"/>
          <w:sz w:val="22"/>
          <w:szCs w:val="22"/>
        </w:rPr>
        <w:t xml:space="preserve"> </w:t>
      </w:r>
      <w:proofErr w:type="spellStart"/>
      <w:r w:rsidRPr="00723180">
        <w:rPr>
          <w:rFonts w:cstheme="majorHAnsi"/>
          <w:sz w:val="22"/>
          <w:szCs w:val="22"/>
        </w:rPr>
        <w:t>vidéo</w:t>
      </w:r>
      <w:proofErr w:type="spellEnd"/>
      <w:r w:rsidRPr="00723180">
        <w:rPr>
          <w:rFonts w:cstheme="majorHAnsi"/>
          <w:sz w:val="22"/>
          <w:szCs w:val="22"/>
        </w:rPr>
        <w:t xml:space="preserve"> </w:t>
      </w:r>
      <w:proofErr w:type="spellStart"/>
      <w:r w:rsidRPr="00723180">
        <w:rPr>
          <w:rFonts w:cstheme="majorHAnsi"/>
          <w:sz w:val="22"/>
          <w:szCs w:val="22"/>
        </w:rPr>
        <w:t>ou</w:t>
      </w:r>
      <w:proofErr w:type="spellEnd"/>
      <w:r w:rsidRPr="00723180">
        <w:rPr>
          <w:rFonts w:cstheme="majorHAnsi"/>
          <w:sz w:val="22"/>
          <w:szCs w:val="22"/>
        </w:rPr>
        <w:t xml:space="preserve"> audio</w:t>
      </w:r>
      <w:r w:rsidR="00526954">
        <w:rPr>
          <w:rFonts w:cstheme="majorHAnsi"/>
          <w:sz w:val="22"/>
          <w:szCs w:val="22"/>
        </w:rPr>
        <w:t> </w:t>
      </w:r>
      <w:r w:rsidRPr="00723180">
        <w:rPr>
          <w:rFonts w:cstheme="majorHAnsi"/>
          <w:sz w:val="22"/>
          <w:szCs w:val="22"/>
        </w:rPr>
        <w:t>;</w:t>
      </w:r>
    </w:p>
    <w:p w14:paraId="09AAA8BF" w14:textId="505EC5B4" w:rsidR="00723180" w:rsidRPr="004C5B8D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>informations collectées lors d'une inspection du lieu au moment où les événements allégués ont pris place.</w:t>
      </w:r>
    </w:p>
    <w:p w14:paraId="2A49B9CB" w14:textId="34F38004" w:rsidR="00757E4B" w:rsidRPr="00757E4B" w:rsidRDefault="00757E4B" w:rsidP="00757E4B">
      <w:pPr>
        <w:spacing w:line="276" w:lineRule="auto"/>
        <w:jc w:val="both"/>
        <w:rPr>
          <w:rFonts w:cstheme="majorHAnsi"/>
          <w:b/>
          <w:szCs w:val="22"/>
        </w:rPr>
      </w:pPr>
      <w:proofErr w:type="spellStart"/>
      <w:proofErr w:type="gramStart"/>
      <w:r w:rsidRPr="00757E4B">
        <w:rPr>
          <w:rFonts w:cstheme="majorHAnsi"/>
          <w:b/>
          <w:szCs w:val="22"/>
        </w:rPr>
        <w:t>Procédures</w:t>
      </w:r>
      <w:proofErr w:type="spellEnd"/>
      <w:r w:rsidRPr="00757E4B">
        <w:rPr>
          <w:rFonts w:cstheme="majorHAnsi"/>
          <w:b/>
          <w:szCs w:val="22"/>
        </w:rPr>
        <w:t> :</w:t>
      </w:r>
      <w:proofErr w:type="gramEnd"/>
    </w:p>
    <w:p w14:paraId="70E5A4E3" w14:textId="77777777" w:rsidR="00757E4B" w:rsidRDefault="00757E4B" w:rsidP="00757E4B">
      <w:pPr>
        <w:spacing w:line="276" w:lineRule="auto"/>
        <w:jc w:val="both"/>
        <w:rPr>
          <w:rFonts w:cstheme="majorHAnsi"/>
          <w:b/>
          <w:i/>
          <w:sz w:val="22"/>
          <w:szCs w:val="22"/>
          <w:u w:val="single"/>
        </w:rPr>
      </w:pPr>
    </w:p>
    <w:p w14:paraId="405320C0" w14:textId="7E88F550" w:rsidR="006D0F28" w:rsidRPr="004C5B8D" w:rsidRDefault="0063353E" w:rsidP="0063353E">
      <w:pPr>
        <w:pStyle w:val="TMGenL1"/>
        <w:rPr>
          <w:rFonts w:cstheme="majorHAnsi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 xml:space="preserve">L'enquêteur ne peut pas contraindre un individu à céder des documents ou des objets ni chercher leur espace privé ou leurs effets personnels (p.ex. personnes, chambre, téléphone cellulaire, portefeuille, casier).  </w:t>
      </w:r>
    </w:p>
    <w:p w14:paraId="17349E2E" w14:textId="328463ED" w:rsidR="006D0F28" w:rsidRPr="004C5B8D" w:rsidRDefault="0063353E" w:rsidP="0063353E">
      <w:pPr>
        <w:pStyle w:val="TMGenL1"/>
        <w:rPr>
          <w:rFonts w:cstheme="majorHAnsi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>L'enquêteur peut demander aux parties</w:t>
      </w:r>
      <w:r w:rsidR="00526954" w:rsidRPr="004C5B8D">
        <w:rPr>
          <w:rFonts w:cstheme="majorHAnsi"/>
          <w:sz w:val="22"/>
          <w:szCs w:val="22"/>
          <w:lang w:val="fr-CA"/>
        </w:rPr>
        <w:t xml:space="preserve"> et</w:t>
      </w:r>
      <w:r w:rsidRPr="004C5B8D">
        <w:rPr>
          <w:rFonts w:cstheme="majorHAnsi"/>
          <w:sz w:val="22"/>
          <w:szCs w:val="22"/>
          <w:lang w:val="fr-CA"/>
        </w:rPr>
        <w:t xml:space="preserve"> aux témoins de produire des documents ou des objets volontairement, ou prendre leur refus en considération au moment d'analyser les preuves.  </w:t>
      </w:r>
    </w:p>
    <w:p w14:paraId="33F1726A" w14:textId="3105F935" w:rsidR="0063353E" w:rsidRPr="004C5B8D" w:rsidRDefault="006D0F28" w:rsidP="0063353E">
      <w:pPr>
        <w:pStyle w:val="TMGenL1"/>
        <w:rPr>
          <w:rFonts w:cstheme="majorHAnsi"/>
          <w:sz w:val="22"/>
          <w:szCs w:val="22"/>
          <w:lang w:val="fr-CA"/>
        </w:rPr>
      </w:pPr>
      <w:r w:rsidRPr="004C5B8D">
        <w:rPr>
          <w:rFonts w:cstheme="majorHAnsi"/>
          <w:color w:val="0070C0"/>
          <w:sz w:val="22"/>
          <w:szCs w:val="22"/>
          <w:lang w:val="fr-CA"/>
        </w:rPr>
        <w:lastRenderedPageBreak/>
        <w:t>[PSE]</w:t>
      </w:r>
      <w:r w:rsidR="0063353E" w:rsidRPr="004C5B8D">
        <w:rPr>
          <w:rFonts w:cstheme="majorHAnsi"/>
          <w:sz w:val="22"/>
          <w:szCs w:val="22"/>
          <w:lang w:val="fr-CA"/>
        </w:rPr>
        <w:t xml:space="preserve"> peut fournir des documents ou des objets à l'enquêteur si ses </w:t>
      </w:r>
      <w:r w:rsidR="00526954" w:rsidRPr="004C5B8D">
        <w:rPr>
          <w:rFonts w:cstheme="majorHAnsi"/>
          <w:sz w:val="22"/>
          <w:szCs w:val="22"/>
          <w:lang w:val="fr-CA"/>
        </w:rPr>
        <w:t>employés</w:t>
      </w:r>
      <w:r w:rsidR="0063353E" w:rsidRPr="004C5B8D">
        <w:rPr>
          <w:rFonts w:cstheme="majorHAnsi"/>
          <w:sz w:val="22"/>
          <w:szCs w:val="22"/>
          <w:lang w:val="fr-CA"/>
        </w:rPr>
        <w:t xml:space="preserve"> et </w:t>
      </w:r>
      <w:r w:rsidR="00526954" w:rsidRPr="004C5B8D">
        <w:rPr>
          <w:rFonts w:cstheme="majorHAnsi"/>
          <w:sz w:val="22"/>
          <w:szCs w:val="22"/>
          <w:lang w:val="fr-CA"/>
        </w:rPr>
        <w:t>s</w:t>
      </w:r>
      <w:r w:rsidR="0063353E" w:rsidRPr="004C5B8D">
        <w:rPr>
          <w:rFonts w:cstheme="majorHAnsi"/>
          <w:sz w:val="22"/>
          <w:szCs w:val="22"/>
          <w:lang w:val="fr-CA"/>
        </w:rPr>
        <w:t>es pensionnaires ne peuvent pas raisonnablement s'attendre à ce que ceux-ci soi</w:t>
      </w:r>
      <w:r w:rsidR="00526954" w:rsidRPr="004C5B8D">
        <w:rPr>
          <w:rFonts w:cstheme="majorHAnsi"/>
          <w:sz w:val="22"/>
          <w:szCs w:val="22"/>
          <w:lang w:val="fr-CA"/>
        </w:rPr>
        <w:t>en</w:t>
      </w:r>
      <w:r w:rsidR="0063353E" w:rsidRPr="004C5B8D">
        <w:rPr>
          <w:rFonts w:cstheme="majorHAnsi"/>
          <w:sz w:val="22"/>
          <w:szCs w:val="22"/>
          <w:lang w:val="fr-CA"/>
        </w:rPr>
        <w:t xml:space="preserve">t tenus confidentiels et que </w:t>
      </w:r>
      <w:r w:rsidRPr="004C5B8D">
        <w:rPr>
          <w:rFonts w:cstheme="majorHAnsi"/>
          <w:color w:val="0070C0"/>
          <w:sz w:val="22"/>
          <w:szCs w:val="22"/>
          <w:lang w:val="fr-CA"/>
        </w:rPr>
        <w:t>[PSE]</w:t>
      </w:r>
      <w:r w:rsidR="0063353E" w:rsidRPr="004C5B8D">
        <w:rPr>
          <w:rFonts w:cstheme="majorHAnsi"/>
          <w:sz w:val="22"/>
          <w:szCs w:val="22"/>
          <w:lang w:val="fr-CA"/>
        </w:rPr>
        <w:t xml:space="preserve"> les a obtenus en conformité avec la politique relative à la fouille personnelle et à la fouille de chambres.   </w:t>
      </w:r>
    </w:p>
    <w:p w14:paraId="0C20FB55" w14:textId="1767CC81" w:rsidR="006D0F28" w:rsidRPr="004C5B8D" w:rsidRDefault="00526954" w:rsidP="0063353E">
      <w:pPr>
        <w:pStyle w:val="TMGenL1"/>
        <w:rPr>
          <w:rFonts w:cstheme="majorHAnsi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 xml:space="preserve">L'enquêteur pourrait </w:t>
      </w:r>
      <w:r w:rsidR="006D0F28" w:rsidRPr="004C5B8D">
        <w:rPr>
          <w:rFonts w:cstheme="majorHAnsi"/>
          <w:sz w:val="22"/>
          <w:szCs w:val="22"/>
          <w:lang w:val="fr-CA"/>
        </w:rPr>
        <w:t xml:space="preserve">avoir besoin de l'assistance d'un spécialiste (p. ex. un professionnel en informatique) pour faire des recherches dans des banques de données </w:t>
      </w:r>
      <w:r w:rsidRPr="004C5B8D">
        <w:rPr>
          <w:rFonts w:cstheme="majorHAnsi"/>
          <w:sz w:val="22"/>
          <w:szCs w:val="22"/>
          <w:lang w:val="fr-CA"/>
        </w:rPr>
        <w:t xml:space="preserve">ou </w:t>
      </w:r>
      <w:r w:rsidR="006D0F28" w:rsidRPr="004C5B8D">
        <w:rPr>
          <w:rFonts w:cstheme="majorHAnsi"/>
          <w:sz w:val="22"/>
          <w:szCs w:val="22"/>
          <w:lang w:val="fr-CA"/>
        </w:rPr>
        <w:t xml:space="preserve">récupérer des registres électroniques pertinents. </w:t>
      </w:r>
    </w:p>
    <w:p w14:paraId="6BD53E80" w14:textId="4CEBE2CA" w:rsidR="006D0F28" w:rsidRPr="004C5B8D" w:rsidRDefault="006D0F28" w:rsidP="0063353E">
      <w:pPr>
        <w:pStyle w:val="TMGenL1"/>
        <w:rPr>
          <w:rFonts w:cstheme="majorHAnsi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>L'enquêteur fera de son mieux pour conserver les documents ou objets collectés dans leur forme originale.</w:t>
      </w:r>
    </w:p>
    <w:p w14:paraId="73688841" w14:textId="4D363BD2" w:rsidR="006D0F28" w:rsidRPr="004C5B8D" w:rsidRDefault="0063353E" w:rsidP="0063353E">
      <w:pPr>
        <w:pStyle w:val="TMGenL1"/>
        <w:rPr>
          <w:rFonts w:cstheme="majorHAnsi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 xml:space="preserve">Un document original (même s'il s'agit d'une </w:t>
      </w:r>
      <w:r w:rsidR="00526954" w:rsidRPr="004C5B8D">
        <w:rPr>
          <w:rFonts w:cstheme="majorHAnsi"/>
          <w:sz w:val="22"/>
          <w:szCs w:val="22"/>
          <w:lang w:val="fr-CA"/>
        </w:rPr>
        <w:t>photo</w:t>
      </w:r>
      <w:r w:rsidRPr="004C5B8D">
        <w:rPr>
          <w:rFonts w:cstheme="majorHAnsi"/>
          <w:sz w:val="22"/>
          <w:szCs w:val="22"/>
          <w:lang w:val="fr-CA"/>
        </w:rPr>
        <w:t>copie faite par l'enquêt</w:t>
      </w:r>
      <w:r w:rsidR="00526954" w:rsidRPr="004C5B8D">
        <w:rPr>
          <w:rFonts w:cstheme="majorHAnsi"/>
          <w:sz w:val="22"/>
          <w:szCs w:val="22"/>
          <w:lang w:val="fr-CA"/>
        </w:rPr>
        <w:t>eur) ne devrait pas être marqué ou modifié</w:t>
      </w:r>
      <w:r w:rsidRPr="004C5B8D">
        <w:rPr>
          <w:rFonts w:cstheme="majorHAnsi"/>
          <w:sz w:val="22"/>
          <w:szCs w:val="22"/>
          <w:lang w:val="fr-CA"/>
        </w:rPr>
        <w:t xml:space="preserve"> d'une quelconque manière.  </w:t>
      </w:r>
    </w:p>
    <w:p w14:paraId="10684597" w14:textId="72196082" w:rsidR="00680E05" w:rsidRPr="004C5B8D" w:rsidRDefault="0063353E" w:rsidP="0063353E">
      <w:pPr>
        <w:pStyle w:val="TMGenL1"/>
        <w:rPr>
          <w:rFonts w:cstheme="majorHAnsi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>L'enquêteur s'assurera que tou</w:t>
      </w:r>
      <w:r w:rsidR="00526954" w:rsidRPr="004C5B8D">
        <w:rPr>
          <w:rFonts w:cstheme="majorHAnsi"/>
          <w:sz w:val="22"/>
          <w:szCs w:val="22"/>
          <w:lang w:val="fr-CA"/>
        </w:rPr>
        <w:t>s</w:t>
      </w:r>
      <w:r w:rsidRPr="004C5B8D">
        <w:rPr>
          <w:rFonts w:cstheme="majorHAnsi"/>
          <w:sz w:val="22"/>
          <w:szCs w:val="22"/>
          <w:lang w:val="fr-CA"/>
        </w:rPr>
        <w:t xml:space="preserve"> les documents (ou </w:t>
      </w:r>
      <w:r w:rsidR="00526954" w:rsidRPr="004C5B8D">
        <w:rPr>
          <w:rFonts w:cstheme="majorHAnsi"/>
          <w:sz w:val="22"/>
          <w:szCs w:val="22"/>
          <w:lang w:val="fr-CA"/>
        </w:rPr>
        <w:t>photo</w:t>
      </w:r>
      <w:r w:rsidRPr="004C5B8D">
        <w:rPr>
          <w:rFonts w:cstheme="majorHAnsi"/>
          <w:sz w:val="22"/>
          <w:szCs w:val="22"/>
          <w:lang w:val="fr-CA"/>
        </w:rPr>
        <w:t>copies de documents) et objets origina</w:t>
      </w:r>
      <w:r w:rsidR="00526954" w:rsidRPr="004C5B8D">
        <w:rPr>
          <w:rFonts w:cstheme="majorHAnsi"/>
          <w:sz w:val="22"/>
          <w:szCs w:val="22"/>
          <w:lang w:val="fr-CA"/>
        </w:rPr>
        <w:t>ux</w:t>
      </w:r>
      <w:r w:rsidRPr="004C5B8D">
        <w:rPr>
          <w:rFonts w:cstheme="majorHAnsi"/>
          <w:sz w:val="22"/>
          <w:szCs w:val="22"/>
          <w:lang w:val="fr-CA"/>
        </w:rPr>
        <w:t xml:space="preserve"> seront maintenus en lieu sûr dans un fichier physique ou informatique, ou les deux. </w:t>
      </w:r>
    </w:p>
    <w:p w14:paraId="13332803" w14:textId="39A4CE86" w:rsidR="00254642" w:rsidRPr="004C5B8D" w:rsidRDefault="00680E05" w:rsidP="0063353E">
      <w:pPr>
        <w:pStyle w:val="TMGenL1"/>
        <w:rPr>
          <w:rFonts w:cstheme="majorHAnsi"/>
          <w:sz w:val="22"/>
          <w:szCs w:val="22"/>
          <w:lang w:val="fr-CA"/>
        </w:rPr>
      </w:pPr>
      <w:r w:rsidRPr="004C5B8D">
        <w:rPr>
          <w:rFonts w:cstheme="majorHAnsi"/>
          <w:sz w:val="22"/>
          <w:szCs w:val="22"/>
          <w:lang w:val="fr-CA"/>
        </w:rPr>
        <w:t xml:space="preserve">L'enquêteur n'autorisera personne à accéder au dossier d'enquête pendant l'enquête, à moins que la loi ne l'exige.    </w:t>
      </w:r>
    </w:p>
    <w:p w14:paraId="59F556F9" w14:textId="77777777" w:rsidR="00F850D0" w:rsidRPr="004C5B8D" w:rsidRDefault="00F850D0" w:rsidP="00F850D0">
      <w:pPr>
        <w:pStyle w:val="TMGenL1"/>
        <w:numPr>
          <w:ilvl w:val="0"/>
          <w:numId w:val="0"/>
        </w:numPr>
        <w:ind w:left="720"/>
        <w:rPr>
          <w:rFonts w:cstheme="majorHAnsi"/>
          <w:sz w:val="22"/>
          <w:szCs w:val="22"/>
          <w:lang w:val="fr-CA"/>
        </w:rPr>
      </w:pPr>
    </w:p>
    <w:sectPr w:rsidR="00F850D0" w:rsidRPr="004C5B8D" w:rsidSect="004C63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50579" w14:textId="77777777" w:rsidR="00E2264F" w:rsidRDefault="00E2264F" w:rsidP="00957B7C">
      <w:r>
        <w:separator/>
      </w:r>
    </w:p>
  </w:endnote>
  <w:endnote w:type="continuationSeparator" w:id="0">
    <w:p w14:paraId="3CCB4CF9" w14:textId="77777777" w:rsidR="00E2264F" w:rsidRDefault="00E2264F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FC61E" w14:textId="77777777" w:rsidR="0092280F" w:rsidRDefault="009228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B13" w14:textId="16786B7E" w:rsidR="004056F9" w:rsidRPr="0092280F" w:rsidRDefault="004056F9" w:rsidP="0092280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C0D75" w14:textId="77777777" w:rsidR="0092280F" w:rsidRDefault="009228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23C0E" w14:textId="77777777" w:rsidR="00E2264F" w:rsidRDefault="00E2264F" w:rsidP="00957B7C">
      <w:r>
        <w:separator/>
      </w:r>
    </w:p>
  </w:footnote>
  <w:footnote w:type="continuationSeparator" w:id="0">
    <w:p w14:paraId="39906735" w14:textId="77777777" w:rsidR="00E2264F" w:rsidRDefault="00E2264F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DEDD5" w14:textId="77777777" w:rsidR="0092280F" w:rsidRDefault="009228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5194C" w14:textId="586F9DF7" w:rsidR="00EC1EA7" w:rsidRPr="004C5B8D" w:rsidRDefault="00A954C6" w:rsidP="00373038">
    <w:pPr>
      <w:pStyle w:val="Header"/>
      <w:jc w:val="right"/>
      <w:rPr>
        <w:b/>
        <w:color w:val="0070C0"/>
        <w:sz w:val="22"/>
        <w:lang w:val="fr-CA"/>
      </w:rPr>
    </w:pPr>
    <w:r w:rsidRPr="004C5B8D">
      <w:rPr>
        <w:b/>
        <w:color w:val="0070C0"/>
        <w:sz w:val="22"/>
        <w:lang w:val="fr-CA"/>
      </w:rPr>
      <w:t>Formulaire 10 – E – La collecte et la conservation</w:t>
    </w:r>
    <w:r w:rsidR="00526954" w:rsidRPr="004C5B8D">
      <w:rPr>
        <w:b/>
        <w:color w:val="0070C0"/>
        <w:sz w:val="22"/>
        <w:lang w:val="fr-CA"/>
      </w:rPr>
      <w:br/>
    </w:r>
    <w:r w:rsidRPr="004C5B8D">
      <w:rPr>
        <w:b/>
        <w:color w:val="0070C0"/>
        <w:sz w:val="22"/>
        <w:lang w:val="fr-CA"/>
      </w:rPr>
      <w:t xml:space="preserve"> des preuves écrites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2CE81" w14:textId="77777777" w:rsidR="0092280F" w:rsidRDefault="009228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F64"/>
    <w:multiLevelType w:val="hybridMultilevel"/>
    <w:tmpl w:val="D66E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65CD"/>
    <w:multiLevelType w:val="hybridMultilevel"/>
    <w:tmpl w:val="E70A244A"/>
    <w:name w:val="Unknown B-43097696B-X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3">
    <w:nsid w:val="1ED176B5"/>
    <w:multiLevelType w:val="hybridMultilevel"/>
    <w:tmpl w:val="9AAA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9F87D44"/>
    <w:multiLevelType w:val="multilevel"/>
    <w:tmpl w:val="DAFC8D7A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i w:val="0"/>
        <w:caps w:val="0"/>
        <w:smallCaps w:val="0"/>
        <w:color w:val="000000"/>
        <w:sz w:val="22"/>
        <w:u w:val="none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Verdana" w:hAnsi="Verdan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Verdana" w:hAnsi="Verdan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Verdana" w:hAnsi="Verdan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Verdana" w:hAnsi="Verdan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Verdana" w:hAnsi="Verdan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Verdana" w:hAnsi="Verdan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Verdana" w:hAnsi="Verdan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Verdana" w:hAnsi="Verdana" w:cs="Times New Roman"/>
        <w:sz w:val="24"/>
      </w:rPr>
    </w:lvl>
  </w:abstractNum>
  <w:abstractNum w:abstractNumId="6">
    <w:nsid w:val="4E554CF7"/>
    <w:multiLevelType w:val="hybridMultilevel"/>
    <w:tmpl w:val="ACB41BDA"/>
    <w:name w:val="Unknown B-43097683B-X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9B3C5F"/>
    <w:multiLevelType w:val="hybridMultilevel"/>
    <w:tmpl w:val="9E9C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6505F"/>
    <w:multiLevelType w:val="hybridMultilevel"/>
    <w:tmpl w:val="D95AEE4E"/>
    <w:name w:val="Unknown A-43097696A-X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2"/>
  </w:num>
  <w:num w:numId="3">
    <w:abstractNumId w:val="4"/>
  </w:num>
  <w:num w:numId="4">
    <w:abstractNumId w:val="5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5">
    <w:abstractNumId w:val="5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u w:val="none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2"/>
        </w:rPr>
      </w:lvl>
    </w:lvlOverride>
    <w:lvlOverride w:ilvl="2">
      <w:startOverride w:val="1"/>
      <w:lvl w:ilvl="2">
        <w:start w:val="1"/>
        <w:numFmt w:val="decimal"/>
        <w:pStyle w:val="TMGenL3"/>
        <w:lvlText w:val=""/>
        <w:lvlJc w:val="left"/>
      </w:lvl>
    </w:lvlOverride>
  </w:num>
  <w:num w:numId="8">
    <w:abstractNumId w:val="6"/>
  </w:num>
  <w:num w:numId="9">
    <w:abstractNumId w:val="5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startOverride w:val="1"/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startOverride w:val="1"/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startOverride w:val="1"/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startOverride w:val="1"/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startOverride w:val="1"/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startOverride w:val="1"/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startOverride w:val="1"/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10">
    <w:abstractNumId w:val="5"/>
  </w:num>
  <w:num w:numId="11">
    <w:abstractNumId w:val="1"/>
  </w:num>
  <w:num w:numId="12">
    <w:abstractNumId w:val="9"/>
  </w:num>
  <w:num w:numId="13">
    <w:abstractNumId w:val="7"/>
  </w:num>
  <w:num w:numId="14">
    <w:abstractNumId w:val="0"/>
  </w:num>
  <w:num w:numId="15">
    <w:abstractNumId w:val="8"/>
  </w:num>
  <w:num w:numId="1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276B0"/>
    <w:rsid w:val="00031432"/>
    <w:rsid w:val="000504B9"/>
    <w:rsid w:val="00055016"/>
    <w:rsid w:val="00064046"/>
    <w:rsid w:val="000754C6"/>
    <w:rsid w:val="00086D95"/>
    <w:rsid w:val="00091998"/>
    <w:rsid w:val="000B1CF7"/>
    <w:rsid w:val="000B5682"/>
    <w:rsid w:val="000C1172"/>
    <w:rsid w:val="000D2F1C"/>
    <w:rsid w:val="000E2993"/>
    <w:rsid w:val="000E78C6"/>
    <w:rsid w:val="000F6179"/>
    <w:rsid w:val="000F6901"/>
    <w:rsid w:val="0011187F"/>
    <w:rsid w:val="001146F0"/>
    <w:rsid w:val="001150DA"/>
    <w:rsid w:val="00117C11"/>
    <w:rsid w:val="00160292"/>
    <w:rsid w:val="00180EBF"/>
    <w:rsid w:val="001843AE"/>
    <w:rsid w:val="001A1264"/>
    <w:rsid w:val="001C5482"/>
    <w:rsid w:val="001D1675"/>
    <w:rsid w:val="001F374A"/>
    <w:rsid w:val="00200BD6"/>
    <w:rsid w:val="002014A6"/>
    <w:rsid w:val="00226F58"/>
    <w:rsid w:val="0024225C"/>
    <w:rsid w:val="0025166B"/>
    <w:rsid w:val="00254642"/>
    <w:rsid w:val="00270D7D"/>
    <w:rsid w:val="00270F15"/>
    <w:rsid w:val="002C14DD"/>
    <w:rsid w:val="002C165F"/>
    <w:rsid w:val="0031251A"/>
    <w:rsid w:val="00317B2F"/>
    <w:rsid w:val="00330E6E"/>
    <w:rsid w:val="00346E26"/>
    <w:rsid w:val="0035363E"/>
    <w:rsid w:val="003614D1"/>
    <w:rsid w:val="0037085F"/>
    <w:rsid w:val="00373038"/>
    <w:rsid w:val="0037703F"/>
    <w:rsid w:val="0038125E"/>
    <w:rsid w:val="00383765"/>
    <w:rsid w:val="003845F0"/>
    <w:rsid w:val="00387D67"/>
    <w:rsid w:val="003C6A21"/>
    <w:rsid w:val="003D7249"/>
    <w:rsid w:val="004056F9"/>
    <w:rsid w:val="004059C7"/>
    <w:rsid w:val="00426BE8"/>
    <w:rsid w:val="00444558"/>
    <w:rsid w:val="00444ABE"/>
    <w:rsid w:val="004A355D"/>
    <w:rsid w:val="004C1BA1"/>
    <w:rsid w:val="004C5B8D"/>
    <w:rsid w:val="004C636E"/>
    <w:rsid w:val="004E7F6A"/>
    <w:rsid w:val="00520223"/>
    <w:rsid w:val="00526954"/>
    <w:rsid w:val="00530186"/>
    <w:rsid w:val="00530F01"/>
    <w:rsid w:val="0055173C"/>
    <w:rsid w:val="00573172"/>
    <w:rsid w:val="0058400C"/>
    <w:rsid w:val="00595DE5"/>
    <w:rsid w:val="005A0C3B"/>
    <w:rsid w:val="005B2EBB"/>
    <w:rsid w:val="005B467D"/>
    <w:rsid w:val="005C0B58"/>
    <w:rsid w:val="005D769F"/>
    <w:rsid w:val="005F6809"/>
    <w:rsid w:val="00600E33"/>
    <w:rsid w:val="00626C0F"/>
    <w:rsid w:val="006303C1"/>
    <w:rsid w:val="0063353E"/>
    <w:rsid w:val="00633A3C"/>
    <w:rsid w:val="00634ACC"/>
    <w:rsid w:val="00637BCD"/>
    <w:rsid w:val="00660CE1"/>
    <w:rsid w:val="00664491"/>
    <w:rsid w:val="00667691"/>
    <w:rsid w:val="00671485"/>
    <w:rsid w:val="00674684"/>
    <w:rsid w:val="00680E05"/>
    <w:rsid w:val="00691F38"/>
    <w:rsid w:val="00692B75"/>
    <w:rsid w:val="006B32C1"/>
    <w:rsid w:val="006B49B4"/>
    <w:rsid w:val="006C2FFA"/>
    <w:rsid w:val="006C7505"/>
    <w:rsid w:val="006D0F28"/>
    <w:rsid w:val="006F27EB"/>
    <w:rsid w:val="00702BBA"/>
    <w:rsid w:val="00710E77"/>
    <w:rsid w:val="00720709"/>
    <w:rsid w:val="00723180"/>
    <w:rsid w:val="007363BB"/>
    <w:rsid w:val="0074135F"/>
    <w:rsid w:val="007469D6"/>
    <w:rsid w:val="0075027E"/>
    <w:rsid w:val="00754487"/>
    <w:rsid w:val="00757E4B"/>
    <w:rsid w:val="007706FD"/>
    <w:rsid w:val="00775BFF"/>
    <w:rsid w:val="00780144"/>
    <w:rsid w:val="00786BAF"/>
    <w:rsid w:val="007B0038"/>
    <w:rsid w:val="007E4E1D"/>
    <w:rsid w:val="00820980"/>
    <w:rsid w:val="008247E9"/>
    <w:rsid w:val="00840C3B"/>
    <w:rsid w:val="008419D0"/>
    <w:rsid w:val="0084772E"/>
    <w:rsid w:val="008577C6"/>
    <w:rsid w:val="00875443"/>
    <w:rsid w:val="008841DD"/>
    <w:rsid w:val="00884729"/>
    <w:rsid w:val="008926AA"/>
    <w:rsid w:val="008B4007"/>
    <w:rsid w:val="008C5373"/>
    <w:rsid w:val="008D7D15"/>
    <w:rsid w:val="008E0E45"/>
    <w:rsid w:val="008E5C76"/>
    <w:rsid w:val="008E683C"/>
    <w:rsid w:val="008F3D43"/>
    <w:rsid w:val="009216E5"/>
    <w:rsid w:val="0092280F"/>
    <w:rsid w:val="0095257B"/>
    <w:rsid w:val="00954E19"/>
    <w:rsid w:val="00957B7C"/>
    <w:rsid w:val="009761C9"/>
    <w:rsid w:val="00986CF3"/>
    <w:rsid w:val="009B55F6"/>
    <w:rsid w:val="009D58A1"/>
    <w:rsid w:val="009F26B8"/>
    <w:rsid w:val="00A264E3"/>
    <w:rsid w:val="00A36693"/>
    <w:rsid w:val="00A45D52"/>
    <w:rsid w:val="00A5217C"/>
    <w:rsid w:val="00A634B3"/>
    <w:rsid w:val="00A667D9"/>
    <w:rsid w:val="00A84A91"/>
    <w:rsid w:val="00A954C6"/>
    <w:rsid w:val="00AA3A56"/>
    <w:rsid w:val="00AD0A8A"/>
    <w:rsid w:val="00AD4376"/>
    <w:rsid w:val="00AF0A91"/>
    <w:rsid w:val="00B02334"/>
    <w:rsid w:val="00B243AA"/>
    <w:rsid w:val="00B24D41"/>
    <w:rsid w:val="00B61227"/>
    <w:rsid w:val="00B67BE9"/>
    <w:rsid w:val="00B7759D"/>
    <w:rsid w:val="00B86B15"/>
    <w:rsid w:val="00BA5414"/>
    <w:rsid w:val="00BC2E3C"/>
    <w:rsid w:val="00BD318C"/>
    <w:rsid w:val="00BE0A9A"/>
    <w:rsid w:val="00BF3A72"/>
    <w:rsid w:val="00C052BE"/>
    <w:rsid w:val="00C074FE"/>
    <w:rsid w:val="00C1415B"/>
    <w:rsid w:val="00C218CA"/>
    <w:rsid w:val="00C25DEC"/>
    <w:rsid w:val="00C26E3B"/>
    <w:rsid w:val="00C3440B"/>
    <w:rsid w:val="00C40912"/>
    <w:rsid w:val="00C5151F"/>
    <w:rsid w:val="00C54F8E"/>
    <w:rsid w:val="00C557D6"/>
    <w:rsid w:val="00C57528"/>
    <w:rsid w:val="00C64AD3"/>
    <w:rsid w:val="00CB009A"/>
    <w:rsid w:val="00CB74A5"/>
    <w:rsid w:val="00CC1D60"/>
    <w:rsid w:val="00CD605A"/>
    <w:rsid w:val="00CD68B1"/>
    <w:rsid w:val="00CD7DBB"/>
    <w:rsid w:val="00CE0817"/>
    <w:rsid w:val="00CE61C7"/>
    <w:rsid w:val="00CF396F"/>
    <w:rsid w:val="00D14AE4"/>
    <w:rsid w:val="00D274CD"/>
    <w:rsid w:val="00D322AF"/>
    <w:rsid w:val="00D4632E"/>
    <w:rsid w:val="00D471BC"/>
    <w:rsid w:val="00D47E39"/>
    <w:rsid w:val="00D64699"/>
    <w:rsid w:val="00D77926"/>
    <w:rsid w:val="00D9277E"/>
    <w:rsid w:val="00DA454E"/>
    <w:rsid w:val="00DA6754"/>
    <w:rsid w:val="00DC50E6"/>
    <w:rsid w:val="00DE2BC6"/>
    <w:rsid w:val="00DE6E28"/>
    <w:rsid w:val="00E03B2D"/>
    <w:rsid w:val="00E175F8"/>
    <w:rsid w:val="00E200BE"/>
    <w:rsid w:val="00E2264F"/>
    <w:rsid w:val="00E22F45"/>
    <w:rsid w:val="00E308FF"/>
    <w:rsid w:val="00E30F93"/>
    <w:rsid w:val="00E3303A"/>
    <w:rsid w:val="00E41CEA"/>
    <w:rsid w:val="00E46E63"/>
    <w:rsid w:val="00E72190"/>
    <w:rsid w:val="00EA48DD"/>
    <w:rsid w:val="00EB0DAE"/>
    <w:rsid w:val="00EB420F"/>
    <w:rsid w:val="00EB59AF"/>
    <w:rsid w:val="00EC1EA7"/>
    <w:rsid w:val="00EC4BFE"/>
    <w:rsid w:val="00ED3DBD"/>
    <w:rsid w:val="00ED63E7"/>
    <w:rsid w:val="00EE229A"/>
    <w:rsid w:val="00EF7937"/>
    <w:rsid w:val="00F02C6E"/>
    <w:rsid w:val="00F17F42"/>
    <w:rsid w:val="00F23118"/>
    <w:rsid w:val="00F3358A"/>
    <w:rsid w:val="00F46A94"/>
    <w:rsid w:val="00F53D16"/>
    <w:rsid w:val="00F66122"/>
    <w:rsid w:val="00F80D15"/>
    <w:rsid w:val="00F850D0"/>
    <w:rsid w:val="00F8521D"/>
    <w:rsid w:val="00F85D2B"/>
    <w:rsid w:val="00F92F19"/>
    <w:rsid w:val="00F95B8E"/>
    <w:rsid w:val="00FC20FB"/>
    <w:rsid w:val="00FC379D"/>
    <w:rsid w:val="00FC57DC"/>
    <w:rsid w:val="00FE77F6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2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0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0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0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0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0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0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0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0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0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0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0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0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0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0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0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0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0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0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dcterms:created xsi:type="dcterms:W3CDTF">2018-02-25T15:24:00Z</dcterms:created>
  <dcterms:modified xsi:type="dcterms:W3CDTF">2018-03-16T17:39:00Z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38164.0001/10787859_.1</vt:lpwstr>
  </property>
  <property fmtid="{D5CDD505-2E9C-101B-9397-08002B2CF9AE}" pid="4" name="WS_TRACKING_ID">
    <vt:lpwstr>a8eab119-8431-40da-be51-6909795bb4c7</vt:lpwstr>
  </property>
</Properties>
</file>